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raditional Arabic" w:eastAsiaTheme="majorEastAsia" w:hAnsi="Traditional Arabic" w:cs="Traditional Arabic"/>
          <w:sz w:val="36"/>
          <w:szCs w:val="36"/>
          <w:rtl/>
        </w:rPr>
        <w:id w:val="1766116"/>
        <w:docPartObj>
          <w:docPartGallery w:val="Cover Pages"/>
          <w:docPartUnique/>
        </w:docPartObj>
      </w:sdtPr>
      <w:sdtEndPr>
        <w:rPr>
          <w:sz w:val="76"/>
          <w:szCs w:val="72"/>
        </w:rPr>
      </w:sdtEndPr>
      <w:sdtContent>
        <w:tbl>
          <w:tblPr>
            <w:tblpPr w:leftFromText="187" w:rightFromText="187" w:horzAnchor="margin" w:tblpXSpec="center" w:tblpY="2881"/>
            <w:tblW w:w="4000" w:type="pct"/>
            <w:tblBorders>
              <w:left w:val="single" w:sz="18" w:space="0" w:color="4F81BD" w:themeColor="accent1"/>
            </w:tblBorders>
            <w:tblLook w:val="04A0" w:firstRow="1" w:lastRow="0" w:firstColumn="1" w:lastColumn="0" w:noHBand="0" w:noVBand="1"/>
          </w:tblPr>
          <w:tblGrid>
            <w:gridCol w:w="7470"/>
          </w:tblGrid>
          <w:tr w:rsidR="008A4E53" w:rsidRPr="0030335C" w14:paraId="6B10EBC7" w14:textId="77777777" w:rsidTr="00913FE7">
            <w:sdt>
              <w:sdtPr>
                <w:rPr>
                  <w:rFonts w:ascii="Traditional Arabic" w:eastAsiaTheme="majorEastAsia" w:hAnsi="Traditional Arabic" w:cs="Traditional Arabic"/>
                  <w:sz w:val="36"/>
                  <w:szCs w:val="36"/>
                  <w:rtl/>
                </w:rPr>
                <w:alias w:val="Company"/>
                <w:id w:val="13406915"/>
                <w:dataBinding w:prefixMappings="xmlns:ns0='http://schemas.openxmlformats.org/officeDocument/2006/extended-properties'" w:xpath="/ns0:Properties[1]/ns0:Company[1]" w:storeItemID="{6668398D-A668-4E3E-A5EB-62B293D839F1}"/>
                <w:text/>
              </w:sdtPr>
              <w:sdtEndPr>
                <w:rPr>
                  <w:rFonts w:cs="PT Bold Heading"/>
                  <w:color w:val="C00000"/>
                </w:rPr>
              </w:sdtEndPr>
              <w:sdtContent>
                <w:tc>
                  <w:tcPr>
                    <w:tcW w:w="7470" w:type="dxa"/>
                    <w:tcMar>
                      <w:top w:w="216" w:type="dxa"/>
                      <w:left w:w="115" w:type="dxa"/>
                      <w:bottom w:w="216" w:type="dxa"/>
                      <w:right w:w="115" w:type="dxa"/>
                    </w:tcMar>
                  </w:tcPr>
                  <w:p w14:paraId="079B4774" w14:textId="77777777" w:rsidR="008A4E53" w:rsidRPr="0030335C" w:rsidRDefault="00237AAC" w:rsidP="00237AAC">
                    <w:pPr>
                      <w:pStyle w:val="NoSpacing"/>
                      <w:bidi/>
                      <w:rPr>
                        <w:rFonts w:ascii="Traditional Arabic" w:eastAsiaTheme="majorEastAsia" w:hAnsi="Traditional Arabic" w:cs="Traditional Arabic"/>
                        <w:sz w:val="36"/>
                        <w:szCs w:val="36"/>
                      </w:rPr>
                    </w:pPr>
                    <w:r>
                      <w:rPr>
                        <w:rFonts w:ascii="Traditional Arabic" w:eastAsiaTheme="majorEastAsia" w:hAnsi="Traditional Arabic" w:cs="Traditional Arabic" w:hint="cs"/>
                        <w:sz w:val="36"/>
                        <w:szCs w:val="36"/>
                        <w:rtl/>
                      </w:rPr>
                      <w:t>ادارة</w:t>
                    </w:r>
                    <w:r w:rsidR="00AA3635" w:rsidRPr="0030335C">
                      <w:rPr>
                        <w:rFonts w:ascii="Traditional Arabic" w:eastAsiaTheme="majorEastAsia" w:hAnsi="Traditional Arabic" w:cs="Traditional Arabic"/>
                        <w:sz w:val="36"/>
                        <w:szCs w:val="36"/>
                        <w:rtl/>
                      </w:rPr>
                      <w:t xml:space="preserve"> دعم التعاون بين الشركات والجهات البحثية</w:t>
                    </w:r>
                  </w:p>
                </w:tc>
              </w:sdtContent>
            </w:sdt>
          </w:tr>
          <w:tr w:rsidR="008A4E53" w:rsidRPr="0030335C" w14:paraId="36C730B7" w14:textId="77777777" w:rsidTr="00913FE7">
            <w:tc>
              <w:tcPr>
                <w:tcW w:w="7470" w:type="dxa"/>
              </w:tcPr>
              <w:sdt>
                <w:sdtPr>
                  <w:rPr>
                    <w:rFonts w:ascii="Traditional Arabic" w:eastAsiaTheme="majorEastAsia" w:hAnsi="Traditional Arabic" w:cs="PT Bold Heading"/>
                    <w:color w:val="4F81BD" w:themeColor="accent1"/>
                    <w:sz w:val="56"/>
                    <w:szCs w:val="56"/>
                    <w:rtl/>
                  </w:rPr>
                  <w:alias w:val="Title"/>
                  <w:id w:val="13406919"/>
                  <w:dataBinding w:prefixMappings="xmlns:ns0='http://schemas.openxmlformats.org/package/2006/metadata/core-properties' xmlns:ns1='http://purl.org/dc/elements/1.1/'" w:xpath="/ns0:coreProperties[1]/ns1:title[1]" w:storeItemID="{6C3C8BC8-F283-45AE-878A-BAB7291924A1}"/>
                  <w:text/>
                </w:sdtPr>
                <w:sdtEndPr/>
                <w:sdtContent>
                  <w:p w14:paraId="03322BCE" w14:textId="77777777" w:rsidR="008A4E53" w:rsidRPr="0030335C" w:rsidRDefault="00B32922" w:rsidP="00B32922">
                    <w:pPr>
                      <w:pStyle w:val="NoSpacing"/>
                      <w:bidi/>
                      <w:rPr>
                        <w:rFonts w:ascii="Traditional Arabic" w:eastAsiaTheme="majorEastAsia" w:hAnsi="Traditional Arabic" w:cs="Traditional Arabic"/>
                        <w:color w:val="4F81BD" w:themeColor="accent1"/>
                        <w:sz w:val="96"/>
                        <w:szCs w:val="96"/>
                      </w:rPr>
                    </w:pPr>
                    <w:r w:rsidRPr="0030335C">
                      <w:rPr>
                        <w:rFonts w:ascii="Traditional Arabic" w:eastAsiaTheme="majorEastAsia" w:hAnsi="Traditional Arabic" w:cs="PT Bold Heading"/>
                        <w:color w:val="4F81BD" w:themeColor="accent1"/>
                        <w:sz w:val="56"/>
                        <w:szCs w:val="56"/>
                        <w:rtl/>
                      </w:rPr>
                      <w:t xml:space="preserve">دليل القواعد المالية </w:t>
                    </w:r>
                    <w:r w:rsidR="00353066" w:rsidRPr="0030335C">
                      <w:rPr>
                        <w:rFonts w:ascii="Traditional Arabic" w:eastAsiaTheme="majorEastAsia" w:hAnsi="Traditional Arabic" w:cs="PT Bold Heading" w:hint="cs"/>
                        <w:color w:val="4F81BD" w:themeColor="accent1"/>
                        <w:sz w:val="56"/>
                        <w:szCs w:val="56"/>
                        <w:rtl/>
                        <w:lang w:bidi="ar-EG"/>
                      </w:rPr>
                      <w:t>للمشروعات البحثية الممولة</w:t>
                    </w:r>
                  </w:p>
                </w:sdtContent>
              </w:sdt>
            </w:tc>
          </w:tr>
          <w:tr w:rsidR="008A4E53" w:rsidRPr="0030335C" w14:paraId="501F1C90" w14:textId="77777777" w:rsidTr="00913FE7">
            <w:tc>
              <w:tcPr>
                <w:tcW w:w="7470" w:type="dxa"/>
                <w:tcMar>
                  <w:top w:w="216" w:type="dxa"/>
                  <w:left w:w="115" w:type="dxa"/>
                  <w:bottom w:w="216" w:type="dxa"/>
                  <w:right w:w="115" w:type="dxa"/>
                </w:tcMar>
              </w:tcPr>
              <w:p w14:paraId="12A49CC6" w14:textId="77777777" w:rsidR="008A4E53" w:rsidRPr="0030335C" w:rsidRDefault="008A4E53" w:rsidP="00B32922">
                <w:pPr>
                  <w:pStyle w:val="NoSpacing"/>
                  <w:bidi/>
                  <w:rPr>
                    <w:rFonts w:ascii="Traditional Arabic" w:eastAsiaTheme="majorEastAsia" w:hAnsi="Traditional Arabic" w:cs="Traditional Arabic"/>
                    <w:color w:val="C00000"/>
                    <w:sz w:val="48"/>
                    <w:szCs w:val="48"/>
                  </w:rPr>
                </w:pPr>
              </w:p>
            </w:tc>
          </w:tr>
        </w:tbl>
        <w:p w14:paraId="5497A8D6" w14:textId="77777777" w:rsidR="008A4E53" w:rsidRPr="00913FE7" w:rsidRDefault="00913FE7" w:rsidP="00913FE7">
          <w:pPr>
            <w:bidi/>
            <w:jc w:val="right"/>
            <w:rPr>
              <w:rFonts w:ascii="Traditional Arabic" w:hAnsi="Traditional Arabic" w:cs="Traditional Arabic"/>
            </w:rPr>
          </w:pPr>
          <w:r>
            <w:rPr>
              <w:noProof/>
            </w:rPr>
            <w:drawing>
              <wp:inline distT="0" distB="0" distL="0" distR="0" wp14:anchorId="00605D7F" wp14:editId="0BEF7987">
                <wp:extent cx="1828800" cy="504825"/>
                <wp:effectExtent l="0" t="0" r="0" b="9525"/>
                <wp:docPr id="1" name="Picture 1" descr="cid:image018.png@01D6482D.B534C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18.png@01D6482D.B534C17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828800" cy="504825"/>
                        </a:xfrm>
                        <a:prstGeom prst="rect">
                          <a:avLst/>
                        </a:prstGeom>
                        <a:noFill/>
                        <a:ln>
                          <a:noFill/>
                        </a:ln>
                      </pic:spPr>
                    </pic:pic>
                  </a:graphicData>
                </a:graphic>
              </wp:inline>
            </w:drawing>
          </w:r>
        </w:p>
        <w:p w14:paraId="5935027E" w14:textId="77777777" w:rsidR="008A4E53" w:rsidRPr="0030335C" w:rsidRDefault="008A4E53" w:rsidP="00B32922">
          <w:pPr>
            <w:bidi/>
            <w:rPr>
              <w:rFonts w:ascii="Traditional Arabic" w:hAnsi="Traditional Arabic" w:cs="Traditional Arabic"/>
            </w:rPr>
          </w:pPr>
        </w:p>
        <w:p w14:paraId="61AD7310" w14:textId="77777777" w:rsidR="008A4E53" w:rsidRPr="0030335C" w:rsidRDefault="008A4E53" w:rsidP="00B32922">
          <w:pPr>
            <w:bidi/>
            <w:rPr>
              <w:rFonts w:ascii="Traditional Arabic" w:hAnsi="Traditional Arabic" w:cs="Traditional Arabic"/>
            </w:rPr>
          </w:pPr>
        </w:p>
        <w:p w14:paraId="56241E1A" w14:textId="77777777" w:rsidR="008A4E53" w:rsidRPr="0030335C" w:rsidRDefault="008A4E53" w:rsidP="00B32922">
          <w:pPr>
            <w:bidi/>
            <w:rPr>
              <w:rFonts w:ascii="Traditional Arabic" w:eastAsiaTheme="majorEastAsia" w:hAnsi="Traditional Arabic" w:cs="Traditional Arabic"/>
              <w:sz w:val="76"/>
              <w:szCs w:val="72"/>
            </w:rPr>
          </w:pPr>
          <w:r w:rsidRPr="0030335C">
            <w:rPr>
              <w:rFonts w:ascii="Traditional Arabic" w:eastAsiaTheme="majorEastAsia" w:hAnsi="Traditional Arabic" w:cs="Traditional Arabic"/>
              <w:sz w:val="76"/>
              <w:szCs w:val="72"/>
            </w:rPr>
            <w:br w:type="page"/>
          </w:r>
        </w:p>
      </w:sdtContent>
    </w:sdt>
    <w:p w14:paraId="42A3BDDC" w14:textId="77777777" w:rsidR="00B32922" w:rsidRPr="0030335C" w:rsidRDefault="00B32922" w:rsidP="00313F5A">
      <w:pPr>
        <w:pStyle w:val="Heading1"/>
        <w:rPr>
          <w:rtl/>
        </w:rPr>
      </w:pPr>
      <w:bookmarkStart w:id="0" w:name="_Toc317067782"/>
      <w:bookmarkStart w:id="1" w:name="_Toc333990749"/>
      <w:r w:rsidRPr="0030335C">
        <w:rPr>
          <w:rtl/>
        </w:rPr>
        <w:lastRenderedPageBreak/>
        <w:t>مقدمة</w:t>
      </w:r>
      <w:bookmarkEnd w:id="0"/>
      <w:bookmarkEnd w:id="1"/>
    </w:p>
    <w:p w14:paraId="1EB788C6" w14:textId="3E2400F3" w:rsidR="00B32922" w:rsidRDefault="00B32922" w:rsidP="009B20AF">
      <w:pPr>
        <w:bidi/>
        <w:spacing w:after="0" w:line="240" w:lineRule="auto"/>
        <w:jc w:val="both"/>
        <w:rPr>
          <w:rFonts w:ascii="Traditional Arabic" w:hAnsi="Traditional Arabic" w:cs="Traditional Arabic"/>
          <w:sz w:val="32"/>
          <w:szCs w:val="32"/>
          <w:lang w:bidi="ar-EG"/>
        </w:rPr>
      </w:pPr>
      <w:r w:rsidRPr="0030335C">
        <w:rPr>
          <w:rFonts w:ascii="Traditional Arabic" w:hAnsi="Traditional Arabic" w:cs="Traditional Arabic"/>
          <w:sz w:val="32"/>
          <w:szCs w:val="32"/>
          <w:rtl/>
          <w:lang w:bidi="ar-EG"/>
        </w:rPr>
        <w:t xml:space="preserve">يهدف هذا </w:t>
      </w:r>
      <w:r w:rsidR="00AF60D0" w:rsidRPr="0030335C">
        <w:rPr>
          <w:rFonts w:ascii="Traditional Arabic" w:hAnsi="Traditional Arabic" w:cs="Traditional Arabic" w:hint="cs"/>
          <w:sz w:val="32"/>
          <w:szCs w:val="32"/>
          <w:rtl/>
          <w:lang w:bidi="ar-EG"/>
        </w:rPr>
        <w:t xml:space="preserve">الدليل إلى </w:t>
      </w:r>
      <w:r w:rsidRPr="0030335C">
        <w:rPr>
          <w:rFonts w:ascii="Traditional Arabic" w:hAnsi="Traditional Arabic" w:cs="Traditional Arabic"/>
          <w:sz w:val="32"/>
          <w:szCs w:val="32"/>
          <w:rtl/>
          <w:lang w:bidi="ar-EG"/>
        </w:rPr>
        <w:t xml:space="preserve">توضيح القواعد المالية التي يجب الالتزام بها لدعم البنود الواردة في </w:t>
      </w:r>
      <w:r w:rsidR="00CF764E" w:rsidRPr="0030335C">
        <w:rPr>
          <w:rFonts w:ascii="Traditional Arabic" w:hAnsi="Traditional Arabic" w:cs="Traditional Arabic" w:hint="cs"/>
          <w:sz w:val="32"/>
          <w:szCs w:val="32"/>
          <w:rtl/>
          <w:lang w:bidi="ar-EG"/>
        </w:rPr>
        <w:t>الموازنة</w:t>
      </w:r>
      <w:r w:rsidR="00353066" w:rsidRPr="0030335C">
        <w:rPr>
          <w:rFonts w:ascii="Traditional Arabic" w:hAnsi="Traditional Arabic" w:cs="Traditional Arabic" w:hint="cs"/>
          <w:sz w:val="32"/>
          <w:szCs w:val="32"/>
          <w:rtl/>
          <w:lang w:bidi="ar-EG"/>
        </w:rPr>
        <w:t xml:space="preserve"> المعتمدة</w:t>
      </w:r>
      <w:r w:rsidR="00353066" w:rsidRPr="0030335C">
        <w:rPr>
          <w:rFonts w:ascii="Traditional Arabic" w:hAnsi="Traditional Arabic" w:cs="Traditional Arabic"/>
          <w:sz w:val="32"/>
          <w:szCs w:val="32"/>
          <w:rtl/>
          <w:lang w:bidi="ar-EG"/>
        </w:rPr>
        <w:t xml:space="preserve"> </w:t>
      </w:r>
      <w:r w:rsidR="00353066" w:rsidRPr="0030335C">
        <w:rPr>
          <w:rFonts w:ascii="Traditional Arabic" w:hAnsi="Traditional Arabic" w:cs="Traditional Arabic" w:hint="cs"/>
          <w:sz w:val="32"/>
          <w:szCs w:val="32"/>
          <w:rtl/>
          <w:lang w:bidi="ar-EG"/>
        </w:rPr>
        <w:t>ل</w:t>
      </w:r>
      <w:r w:rsidR="00353066" w:rsidRPr="0030335C">
        <w:rPr>
          <w:rFonts w:ascii="Traditional Arabic" w:hAnsi="Traditional Arabic" w:cs="Traditional Arabic"/>
          <w:sz w:val="32"/>
          <w:szCs w:val="32"/>
          <w:rtl/>
          <w:lang w:bidi="ar-EG"/>
        </w:rPr>
        <w:t>لمشروعات الفائزة في</w:t>
      </w:r>
      <w:r w:rsidRPr="0030335C">
        <w:rPr>
          <w:rFonts w:ascii="Traditional Arabic" w:hAnsi="Traditional Arabic" w:cs="Traditional Arabic"/>
          <w:sz w:val="32"/>
          <w:szCs w:val="32"/>
          <w:rtl/>
          <w:lang w:bidi="ar-EG"/>
        </w:rPr>
        <w:t xml:space="preserve"> دورات برنامج التعاون بين الشركات والجهات البحثية.</w:t>
      </w:r>
      <w:r w:rsidR="00AF60D0" w:rsidRPr="0030335C">
        <w:rPr>
          <w:rFonts w:ascii="Traditional Arabic" w:hAnsi="Traditional Arabic" w:cs="Traditional Arabic" w:hint="cs"/>
          <w:sz w:val="32"/>
          <w:szCs w:val="32"/>
          <w:rtl/>
          <w:lang w:bidi="ar-EG"/>
        </w:rPr>
        <w:t xml:space="preserve"> ويضاف هذا الدليل كملحق للعقد الذي يتم توقيعه مع الهيئة قبل البدء في تنفيذ المشروع.</w:t>
      </w:r>
    </w:p>
    <w:p w14:paraId="0206E455" w14:textId="77777777" w:rsidR="009B20AF" w:rsidRPr="0030335C" w:rsidRDefault="009B20AF" w:rsidP="009B20AF">
      <w:pPr>
        <w:bidi/>
        <w:spacing w:after="0" w:line="240" w:lineRule="auto"/>
        <w:jc w:val="both"/>
        <w:rPr>
          <w:rFonts w:ascii="Traditional Arabic" w:hAnsi="Traditional Arabic" w:cs="Traditional Arabic"/>
          <w:sz w:val="32"/>
          <w:szCs w:val="32"/>
          <w:rtl/>
          <w:lang w:bidi="ar-EG"/>
        </w:rPr>
      </w:pPr>
    </w:p>
    <w:p w14:paraId="5D724088" w14:textId="77777777" w:rsidR="00B32922" w:rsidRPr="0030335C" w:rsidRDefault="00B32922" w:rsidP="009B20AF">
      <w:pPr>
        <w:pStyle w:val="Heading1"/>
        <w:spacing w:before="0" w:line="240" w:lineRule="auto"/>
        <w:rPr>
          <w:rtl/>
        </w:rPr>
      </w:pPr>
      <w:bookmarkStart w:id="2" w:name="_Toc317067783"/>
      <w:bookmarkStart w:id="3" w:name="_Toc333990750"/>
      <w:r w:rsidRPr="0030335C">
        <w:rPr>
          <w:rtl/>
        </w:rPr>
        <w:t>قواعد عامة</w:t>
      </w:r>
      <w:bookmarkEnd w:id="2"/>
      <w:bookmarkEnd w:id="3"/>
    </w:p>
    <w:p w14:paraId="03228F55" w14:textId="77777777" w:rsidR="004D7131" w:rsidRPr="0030335C" w:rsidRDefault="004D7131" w:rsidP="004D7131">
      <w:pPr>
        <w:numPr>
          <w:ilvl w:val="0"/>
          <w:numId w:val="2"/>
        </w:numPr>
        <w:bidi/>
        <w:spacing w:after="0" w:line="240" w:lineRule="auto"/>
        <w:jc w:val="both"/>
        <w:rPr>
          <w:rFonts w:ascii="Traditional Arabic" w:hAnsi="Traditional Arabic" w:cs="Traditional Arabic"/>
          <w:sz w:val="32"/>
          <w:szCs w:val="32"/>
          <w:lang w:bidi="ar-EG"/>
        </w:rPr>
      </w:pPr>
      <w:r w:rsidRPr="0030335C">
        <w:rPr>
          <w:rFonts w:ascii="Traditional Arabic" w:hAnsi="Traditional Arabic" w:cs="Traditional Arabic" w:hint="cs"/>
          <w:sz w:val="32"/>
          <w:szCs w:val="32"/>
          <w:rtl/>
          <w:lang w:bidi="ar-EG"/>
        </w:rPr>
        <w:t>يلتزم فريق عمل المشروع بمبدأي الشفافية والتوثيق في جميع أعمال المشروع.</w:t>
      </w:r>
    </w:p>
    <w:p w14:paraId="5FE165E7" w14:textId="77777777" w:rsidR="004D7131" w:rsidRPr="0030335C" w:rsidRDefault="004D7131" w:rsidP="000168CB">
      <w:pPr>
        <w:numPr>
          <w:ilvl w:val="0"/>
          <w:numId w:val="2"/>
        </w:numPr>
        <w:bidi/>
        <w:spacing w:after="0" w:line="240" w:lineRule="auto"/>
        <w:jc w:val="both"/>
        <w:rPr>
          <w:rFonts w:ascii="Traditional Arabic" w:hAnsi="Traditional Arabic" w:cs="Traditional Arabic"/>
          <w:sz w:val="32"/>
          <w:szCs w:val="32"/>
          <w:lang w:bidi="ar-EG"/>
        </w:rPr>
      </w:pPr>
      <w:r w:rsidRPr="0030335C">
        <w:rPr>
          <w:rFonts w:ascii="Traditional Arabic" w:hAnsi="Traditional Arabic" w:cs="Traditional Arabic" w:hint="cs"/>
          <w:sz w:val="32"/>
          <w:szCs w:val="32"/>
          <w:rtl/>
          <w:lang w:bidi="ar-EG"/>
        </w:rPr>
        <w:t>تتمثل ال</w:t>
      </w:r>
      <w:r w:rsidR="009240CE" w:rsidRPr="0030335C">
        <w:rPr>
          <w:rFonts w:ascii="Traditional Arabic" w:hAnsi="Traditional Arabic" w:cs="Traditional Arabic" w:hint="cs"/>
          <w:sz w:val="32"/>
          <w:szCs w:val="32"/>
          <w:rtl/>
          <w:lang w:bidi="ar-EG"/>
        </w:rPr>
        <w:t xml:space="preserve">شفافية في إخطار </w:t>
      </w:r>
      <w:r w:rsidRPr="0030335C">
        <w:rPr>
          <w:rFonts w:ascii="Traditional Arabic" w:hAnsi="Traditional Arabic" w:cs="Traditional Arabic" w:hint="cs"/>
          <w:sz w:val="32"/>
          <w:szCs w:val="32"/>
          <w:rtl/>
          <w:lang w:bidi="ar-EG"/>
        </w:rPr>
        <w:t xml:space="preserve">الهيئة </w:t>
      </w:r>
      <w:r w:rsidR="000168CB" w:rsidRPr="0030335C">
        <w:rPr>
          <w:rFonts w:ascii="Traditional Arabic" w:hAnsi="Traditional Arabic" w:cs="Traditional Arabic" w:hint="cs"/>
          <w:sz w:val="32"/>
          <w:szCs w:val="32"/>
          <w:rtl/>
          <w:lang w:bidi="ar-EG"/>
        </w:rPr>
        <w:t xml:space="preserve">مسبقاً </w:t>
      </w:r>
      <w:r w:rsidRPr="0030335C">
        <w:rPr>
          <w:rFonts w:ascii="Traditional Arabic" w:hAnsi="Traditional Arabic" w:cs="Traditional Arabic" w:hint="cs"/>
          <w:sz w:val="32"/>
          <w:szCs w:val="32"/>
          <w:rtl/>
          <w:lang w:bidi="ar-EG"/>
        </w:rPr>
        <w:t xml:space="preserve">بأي تغييرات تطرأ على الخطة المعتمدة لتنفيذ المشروع سواء في مدة كل مرحلة أو بنود الموازنة </w:t>
      </w:r>
      <w:r w:rsidR="00C4692E" w:rsidRPr="0030335C">
        <w:rPr>
          <w:rFonts w:ascii="Traditional Arabic" w:hAnsi="Traditional Arabic" w:cs="Traditional Arabic" w:hint="cs"/>
          <w:sz w:val="32"/>
          <w:szCs w:val="32"/>
          <w:rtl/>
          <w:lang w:bidi="ar-EG"/>
        </w:rPr>
        <w:t>أو فريق العمل بالمشروع. ولا يعت</w:t>
      </w:r>
      <w:r w:rsidRPr="0030335C">
        <w:rPr>
          <w:rFonts w:ascii="Traditional Arabic" w:hAnsi="Traditional Arabic" w:cs="Traditional Arabic" w:hint="cs"/>
          <w:sz w:val="32"/>
          <w:szCs w:val="32"/>
          <w:rtl/>
          <w:lang w:bidi="ar-EG"/>
        </w:rPr>
        <w:t>د إلا بالإخطارات الكتابية لأي من التغييرات السابقة</w:t>
      </w:r>
      <w:r w:rsidR="00320790">
        <w:rPr>
          <w:rFonts w:ascii="Traditional Arabic" w:hAnsi="Traditional Arabic" w:cs="Traditional Arabic" w:hint="cs"/>
          <w:sz w:val="32"/>
          <w:szCs w:val="32"/>
          <w:rtl/>
          <w:lang w:bidi="ar-EG"/>
        </w:rPr>
        <w:t xml:space="preserve"> والتي يجب أن يتم تقديمها</w:t>
      </w:r>
      <w:r w:rsidR="00B57871">
        <w:rPr>
          <w:rFonts w:ascii="Traditional Arabic" w:hAnsi="Traditional Arabic" w:cs="Traditional Arabic" w:hint="cs"/>
          <w:sz w:val="32"/>
          <w:szCs w:val="32"/>
          <w:rtl/>
          <w:lang w:bidi="ar-EG"/>
        </w:rPr>
        <w:t xml:space="preserve"> (نموذج طلب التغيير)</w:t>
      </w:r>
      <w:r w:rsidR="00320790">
        <w:rPr>
          <w:rFonts w:ascii="Traditional Arabic" w:hAnsi="Traditional Arabic" w:cs="Traditional Arabic" w:hint="cs"/>
          <w:sz w:val="32"/>
          <w:szCs w:val="32"/>
          <w:rtl/>
          <w:lang w:bidi="ar-EG"/>
        </w:rPr>
        <w:t xml:space="preserve"> خلال مدة المرحلة المعنية بالتغيير</w:t>
      </w:r>
      <w:r w:rsidRPr="0030335C">
        <w:rPr>
          <w:rFonts w:ascii="Traditional Arabic" w:hAnsi="Traditional Arabic" w:cs="Traditional Arabic" w:hint="cs"/>
          <w:sz w:val="32"/>
          <w:szCs w:val="32"/>
          <w:rtl/>
          <w:lang w:bidi="ar-EG"/>
        </w:rPr>
        <w:t>.</w:t>
      </w:r>
    </w:p>
    <w:p w14:paraId="650F2755" w14:textId="7BC1AEB8" w:rsidR="004D7131" w:rsidRDefault="004D7131" w:rsidP="009B20AF">
      <w:pPr>
        <w:numPr>
          <w:ilvl w:val="0"/>
          <w:numId w:val="2"/>
        </w:numPr>
        <w:bidi/>
        <w:spacing w:after="0" w:line="240" w:lineRule="auto"/>
        <w:jc w:val="both"/>
        <w:rPr>
          <w:rFonts w:ascii="Traditional Arabic" w:hAnsi="Traditional Arabic" w:cs="Traditional Arabic"/>
          <w:sz w:val="32"/>
          <w:szCs w:val="32"/>
          <w:lang w:bidi="ar-EG"/>
        </w:rPr>
      </w:pPr>
      <w:r w:rsidRPr="0030335C">
        <w:rPr>
          <w:rFonts w:ascii="Traditional Arabic" w:hAnsi="Traditional Arabic" w:cs="Traditional Arabic" w:hint="cs"/>
          <w:sz w:val="32"/>
          <w:szCs w:val="32"/>
          <w:rtl/>
          <w:lang w:bidi="ar-EG"/>
        </w:rPr>
        <w:t>يلتزم فريق العمل بالمشروع بتوثيق جميع أنشطة المشروع بطري</w:t>
      </w:r>
      <w:r w:rsidR="009240CE" w:rsidRPr="0030335C">
        <w:rPr>
          <w:rFonts w:ascii="Traditional Arabic" w:hAnsi="Traditional Arabic" w:cs="Traditional Arabic" w:hint="cs"/>
          <w:sz w:val="32"/>
          <w:szCs w:val="32"/>
          <w:rtl/>
          <w:lang w:bidi="ar-EG"/>
        </w:rPr>
        <w:t>قة مهنية. ويحق ل</w:t>
      </w:r>
      <w:r w:rsidRPr="0030335C">
        <w:rPr>
          <w:rFonts w:ascii="Traditional Arabic" w:hAnsi="Traditional Arabic" w:cs="Traditional Arabic" w:hint="cs"/>
          <w:sz w:val="32"/>
          <w:szCs w:val="32"/>
          <w:rtl/>
          <w:lang w:bidi="ar-EG"/>
        </w:rPr>
        <w:t>لهيئة طلب أي من الوثائق المرتبطة بأنشطة المشروع.</w:t>
      </w:r>
    </w:p>
    <w:p w14:paraId="5058CF31" w14:textId="3DAB8D31" w:rsidR="004B56A5" w:rsidRDefault="00420AE8" w:rsidP="004B56A5">
      <w:pPr>
        <w:numPr>
          <w:ilvl w:val="0"/>
          <w:numId w:val="2"/>
        </w:numPr>
        <w:bidi/>
        <w:spacing w:after="0" w:line="240" w:lineRule="auto"/>
        <w:jc w:val="both"/>
        <w:rPr>
          <w:rFonts w:ascii="Traditional Arabic" w:hAnsi="Traditional Arabic" w:cs="Traditional Arabic"/>
          <w:sz w:val="32"/>
          <w:szCs w:val="32"/>
          <w:lang w:bidi="ar-EG"/>
        </w:rPr>
      </w:pPr>
      <w:r>
        <w:rPr>
          <w:rFonts w:ascii="Traditional Arabic" w:hAnsi="Traditional Arabic" w:cs="Traditional Arabic" w:hint="cs"/>
          <w:sz w:val="32"/>
          <w:szCs w:val="32"/>
          <w:rtl/>
          <w:lang w:bidi="ar-EG"/>
        </w:rPr>
        <w:t>يلتزم فريق عمل المشروع فور توقيع العقد بالإعلان عن قيام الهيئة بتمويل ودعم المشروع على الموقع الإلكتروني للشركة وكذلك وسائل التواصل الاجتماعي</w:t>
      </w:r>
      <w:r w:rsidR="006B1626">
        <w:rPr>
          <w:rFonts w:ascii="Traditional Arabic" w:hAnsi="Traditional Arabic" w:cs="Traditional Arabic"/>
          <w:sz w:val="32"/>
          <w:szCs w:val="32"/>
          <w:lang w:bidi="ar-EG"/>
        </w:rPr>
        <w:t>.</w:t>
      </w:r>
    </w:p>
    <w:p w14:paraId="71592E2F" w14:textId="68C9D91C" w:rsidR="00BC326B" w:rsidRDefault="00420AE8" w:rsidP="00BC326B">
      <w:pPr>
        <w:numPr>
          <w:ilvl w:val="0"/>
          <w:numId w:val="2"/>
        </w:numPr>
        <w:bidi/>
        <w:spacing w:after="0" w:line="240" w:lineRule="auto"/>
        <w:jc w:val="both"/>
        <w:rPr>
          <w:rFonts w:ascii="Traditional Arabic" w:hAnsi="Traditional Arabic" w:cs="Traditional Arabic"/>
          <w:sz w:val="32"/>
          <w:szCs w:val="32"/>
          <w:lang w:bidi="ar-EG"/>
        </w:rPr>
      </w:pPr>
      <w:r>
        <w:rPr>
          <w:rFonts w:ascii="Traditional Arabic" w:hAnsi="Traditional Arabic" w:cs="Traditional Arabic" w:hint="cs"/>
          <w:sz w:val="32"/>
          <w:szCs w:val="32"/>
          <w:rtl/>
          <w:lang w:bidi="ar-EG"/>
        </w:rPr>
        <w:t>يلتزم فريق عمل المشروع بالتنويه عن اية مبيعات تتم او اية مصادر تمويل تتم بناء على المشروع على الموقع الإلكتروني للشركة وكذلك وسائل التواصل الاجتماعي</w:t>
      </w:r>
      <w:r w:rsidR="00E20954">
        <w:rPr>
          <w:rFonts w:ascii="Traditional Arabic" w:hAnsi="Traditional Arabic" w:cs="Traditional Arabic" w:hint="cs"/>
          <w:sz w:val="32"/>
          <w:szCs w:val="32"/>
          <w:rtl/>
          <w:lang w:bidi="ar-EG"/>
        </w:rPr>
        <w:t xml:space="preserve"> باللغتين العربية والانجليزية </w:t>
      </w:r>
      <w:r w:rsidR="002064F1">
        <w:rPr>
          <w:rFonts w:ascii="Traditional Arabic" w:hAnsi="Traditional Arabic" w:cs="Traditional Arabic" w:hint="cs"/>
          <w:sz w:val="32"/>
          <w:szCs w:val="32"/>
          <w:rtl/>
          <w:lang w:bidi="ar-EG"/>
        </w:rPr>
        <w:t>باستخدام النص التالي</w:t>
      </w:r>
      <w:r w:rsidR="006B1626">
        <w:rPr>
          <w:rFonts w:ascii="Traditional Arabic" w:hAnsi="Traditional Arabic" w:cs="Traditional Arabic" w:hint="cs"/>
          <w:sz w:val="32"/>
          <w:szCs w:val="32"/>
          <w:rtl/>
          <w:lang w:bidi="ar-EG"/>
        </w:rPr>
        <w:t>:-</w:t>
      </w:r>
    </w:p>
    <w:p w14:paraId="60700C72" w14:textId="77777777" w:rsidR="00BC326B" w:rsidRDefault="00BC326B" w:rsidP="00BC326B">
      <w:pPr>
        <w:bidi/>
        <w:spacing w:after="0" w:line="240" w:lineRule="auto"/>
        <w:ind w:left="360"/>
        <w:jc w:val="both"/>
        <w:rPr>
          <w:rFonts w:ascii="Traditional Arabic" w:hAnsi="Traditional Arabic" w:cs="Traditional Arabic"/>
          <w:sz w:val="32"/>
          <w:szCs w:val="32"/>
          <w:rtl/>
          <w:lang w:bidi="ar-EG"/>
        </w:rPr>
      </w:pPr>
    </w:p>
    <w:tbl>
      <w:tblPr>
        <w:tblStyle w:val="TableGrid"/>
        <w:bidiVisual/>
        <w:tblW w:w="0" w:type="auto"/>
        <w:tblInd w:w="566" w:type="dxa"/>
        <w:tblLook w:val="04A0" w:firstRow="1" w:lastRow="0" w:firstColumn="1" w:lastColumn="0" w:noHBand="0" w:noVBand="1"/>
      </w:tblPr>
      <w:tblGrid>
        <w:gridCol w:w="8784"/>
      </w:tblGrid>
      <w:tr w:rsidR="00BC326B" w14:paraId="4DCB2FD3" w14:textId="77777777" w:rsidTr="00BC326B">
        <w:tc>
          <w:tcPr>
            <w:tcW w:w="8784" w:type="dxa"/>
          </w:tcPr>
          <w:p w14:paraId="1540A243" w14:textId="1951FE71" w:rsidR="00BC326B" w:rsidRDefault="00BC326B" w:rsidP="00BC326B">
            <w:pPr>
              <w:bidi/>
              <w:rPr>
                <w:color w:val="1F497D"/>
                <w:rtl/>
                <w:lang w:bidi="ar-EG"/>
              </w:rPr>
            </w:pPr>
            <w:r>
              <w:rPr>
                <w:rFonts w:hint="cs"/>
                <w:color w:val="1F497D"/>
                <w:rtl/>
              </w:rPr>
              <w:t xml:space="preserve">" هذا العمل تم دعمه من هيئة تنمية صناعة تكنولوجيا المعلومات / برنامج دعم التعاون البحثي بين الشركات والجهات البحثية </w:t>
            </w:r>
            <w:r>
              <w:rPr>
                <w:color w:val="1F497D"/>
              </w:rPr>
              <w:t>(ITAC)</w:t>
            </w:r>
            <w:r>
              <w:rPr>
                <w:rFonts w:hint="cs"/>
                <w:color w:val="1F497D"/>
                <w:rtl/>
                <w:lang w:bidi="ar-EG"/>
              </w:rPr>
              <w:t xml:space="preserve"> تحت رقم </w:t>
            </w:r>
            <w:r>
              <w:rPr>
                <w:color w:val="1F497D"/>
                <w:lang w:bidi="ar-EG"/>
              </w:rPr>
              <w:t>CFP…….</w:t>
            </w:r>
            <w:r>
              <w:rPr>
                <w:rFonts w:hint="cs"/>
                <w:color w:val="1F497D"/>
                <w:rtl/>
                <w:lang w:bidi="ar-EG"/>
              </w:rPr>
              <w:t>"</w:t>
            </w:r>
            <w:r>
              <w:rPr>
                <w:color w:val="1F497D"/>
                <w:rtl/>
                <w:lang w:bidi="ar-EG"/>
              </w:rPr>
              <w:br/>
            </w:r>
          </w:p>
          <w:p w14:paraId="102DF2E0" w14:textId="516B1CE7" w:rsidR="00BC326B" w:rsidRDefault="00BC326B" w:rsidP="00BC326B">
            <w:pPr>
              <w:bidi/>
              <w:jc w:val="right"/>
              <w:rPr>
                <w:rFonts w:ascii="Traditional Arabic" w:hAnsi="Traditional Arabic" w:cs="Traditional Arabic"/>
                <w:sz w:val="32"/>
                <w:szCs w:val="32"/>
                <w:rtl/>
                <w:lang w:bidi="ar-EG"/>
              </w:rPr>
            </w:pPr>
            <w:r w:rsidRPr="00F75EE0">
              <w:rPr>
                <w:color w:val="1F497D"/>
              </w:rPr>
              <w:t>“This work is supported by the Information Technology Industry Development Agency (ITIDA) – Information Technology Academia Collaboration (ITAC) program under grant number CFP----”</w:t>
            </w:r>
          </w:p>
        </w:tc>
      </w:tr>
    </w:tbl>
    <w:p w14:paraId="1164E59D" w14:textId="77777777" w:rsidR="009B20AF" w:rsidRPr="0030335C" w:rsidRDefault="009B20AF" w:rsidP="009B20AF">
      <w:pPr>
        <w:bidi/>
        <w:spacing w:after="0" w:line="240" w:lineRule="auto"/>
        <w:ind w:left="360"/>
        <w:jc w:val="both"/>
        <w:rPr>
          <w:rFonts w:ascii="Traditional Arabic" w:hAnsi="Traditional Arabic" w:cs="Traditional Arabic"/>
          <w:sz w:val="32"/>
          <w:szCs w:val="32"/>
          <w:rtl/>
          <w:lang w:bidi="ar-EG"/>
        </w:rPr>
      </w:pPr>
    </w:p>
    <w:p w14:paraId="66C96391" w14:textId="77777777" w:rsidR="00B32922" w:rsidRPr="0030335C" w:rsidRDefault="00CF764E" w:rsidP="009B20AF">
      <w:pPr>
        <w:pStyle w:val="Heading1"/>
        <w:spacing w:before="0" w:line="240" w:lineRule="auto"/>
        <w:rPr>
          <w:rtl/>
        </w:rPr>
      </w:pPr>
      <w:bookmarkStart w:id="4" w:name="_Toc333990751"/>
      <w:r w:rsidRPr="0030335C">
        <w:rPr>
          <w:rtl/>
        </w:rPr>
        <w:t>الموازنة</w:t>
      </w:r>
      <w:bookmarkEnd w:id="4"/>
    </w:p>
    <w:p w14:paraId="56FD9FF8" w14:textId="77777777" w:rsidR="00B32922" w:rsidRPr="0030335C" w:rsidRDefault="00B32922" w:rsidP="00081D23">
      <w:pPr>
        <w:numPr>
          <w:ilvl w:val="0"/>
          <w:numId w:val="3"/>
        </w:numPr>
        <w:bidi/>
        <w:spacing w:after="0" w:line="240" w:lineRule="auto"/>
        <w:jc w:val="both"/>
        <w:rPr>
          <w:rFonts w:ascii="Traditional Arabic" w:hAnsi="Traditional Arabic" w:cs="Traditional Arabic"/>
          <w:sz w:val="32"/>
          <w:szCs w:val="32"/>
          <w:rtl/>
          <w:lang w:bidi="ar-EG"/>
        </w:rPr>
      </w:pPr>
      <w:r w:rsidRPr="0030335C">
        <w:rPr>
          <w:rFonts w:ascii="Traditional Arabic" w:hAnsi="Traditional Arabic" w:cs="Traditional Arabic"/>
          <w:sz w:val="32"/>
          <w:szCs w:val="32"/>
          <w:rtl/>
          <w:lang w:bidi="ar-EG"/>
        </w:rPr>
        <w:t xml:space="preserve">تقدم </w:t>
      </w:r>
      <w:r w:rsidR="00CF764E" w:rsidRPr="0030335C">
        <w:rPr>
          <w:rFonts w:ascii="Traditional Arabic" w:hAnsi="Traditional Arabic" w:cs="Traditional Arabic"/>
          <w:sz w:val="32"/>
          <w:szCs w:val="32"/>
          <w:rtl/>
          <w:lang w:bidi="ar-EG"/>
        </w:rPr>
        <w:t>الموازنة</w:t>
      </w:r>
      <w:r w:rsidRPr="0030335C">
        <w:rPr>
          <w:rFonts w:ascii="Traditional Arabic" w:hAnsi="Traditional Arabic" w:cs="Traditional Arabic"/>
          <w:sz w:val="32"/>
          <w:szCs w:val="32"/>
          <w:rtl/>
          <w:lang w:bidi="ar-EG"/>
        </w:rPr>
        <w:t xml:space="preserve"> بالجنيه المصري مقسمة على مراحل </w:t>
      </w:r>
      <w:r w:rsidR="00C4692E" w:rsidRPr="0030335C">
        <w:rPr>
          <w:rFonts w:ascii="Traditional Arabic" w:hAnsi="Traditional Arabic" w:cs="Traditional Arabic" w:hint="cs"/>
          <w:sz w:val="32"/>
          <w:szCs w:val="32"/>
          <w:rtl/>
          <w:lang w:bidi="ar-EG"/>
        </w:rPr>
        <w:t>لا تقل أي منها عن 3 أشهر و</w:t>
      </w:r>
      <w:r w:rsidR="00C4692E" w:rsidRPr="0030335C">
        <w:rPr>
          <w:rFonts w:ascii="Traditional Arabic" w:hAnsi="Traditional Arabic" w:cs="Traditional Arabic"/>
          <w:sz w:val="32"/>
          <w:szCs w:val="32"/>
          <w:rtl/>
          <w:lang w:bidi="ar-EG"/>
        </w:rPr>
        <w:t>لا تتعدى</w:t>
      </w:r>
      <w:r w:rsidRPr="0030335C">
        <w:rPr>
          <w:rFonts w:ascii="Traditional Arabic" w:hAnsi="Traditional Arabic" w:cs="Traditional Arabic"/>
          <w:sz w:val="32"/>
          <w:szCs w:val="32"/>
          <w:rtl/>
          <w:lang w:bidi="ar-EG"/>
        </w:rPr>
        <w:t xml:space="preserve"> 5 شهور </w:t>
      </w:r>
      <w:r w:rsidR="000345E0" w:rsidRPr="0030335C">
        <w:rPr>
          <w:rFonts w:ascii="Traditional Arabic" w:hAnsi="Traditional Arabic" w:cs="Traditional Arabic" w:hint="cs"/>
          <w:sz w:val="32"/>
          <w:szCs w:val="32"/>
          <w:rtl/>
          <w:lang w:bidi="ar-EG"/>
        </w:rPr>
        <w:t>إلا في حالات</w:t>
      </w:r>
      <w:r w:rsidR="009240CE" w:rsidRPr="0030335C">
        <w:rPr>
          <w:rFonts w:ascii="Traditional Arabic" w:hAnsi="Traditional Arabic" w:cs="Traditional Arabic" w:hint="cs"/>
          <w:sz w:val="32"/>
          <w:szCs w:val="32"/>
          <w:rtl/>
          <w:lang w:bidi="ar-EG"/>
        </w:rPr>
        <w:t xml:space="preserve"> خاصة وبعد موافقة الهيئة</w:t>
      </w:r>
      <w:r w:rsidR="00E21BAA">
        <w:rPr>
          <w:rFonts w:ascii="Traditional Arabic" w:hAnsi="Traditional Arabic" w:cs="Traditional Arabic" w:hint="cs"/>
          <w:sz w:val="32"/>
          <w:szCs w:val="32"/>
          <w:rtl/>
          <w:lang w:bidi="ar-EG"/>
        </w:rPr>
        <w:t xml:space="preserve"> </w:t>
      </w:r>
      <w:r w:rsidRPr="0030335C">
        <w:rPr>
          <w:rFonts w:ascii="Traditional Arabic" w:hAnsi="Traditional Arabic" w:cs="Traditional Arabic"/>
          <w:sz w:val="32"/>
          <w:szCs w:val="32"/>
          <w:rtl/>
          <w:lang w:bidi="ar-EG"/>
        </w:rPr>
        <w:t xml:space="preserve">(راجع نموذج </w:t>
      </w:r>
      <w:r w:rsidR="00CF764E" w:rsidRPr="0030335C">
        <w:rPr>
          <w:rFonts w:ascii="Traditional Arabic" w:hAnsi="Traditional Arabic" w:cs="Traditional Arabic"/>
          <w:sz w:val="32"/>
          <w:szCs w:val="32"/>
          <w:rtl/>
          <w:lang w:bidi="ar-EG"/>
        </w:rPr>
        <w:t>الموازنة</w:t>
      </w:r>
      <w:r w:rsidRPr="0030335C">
        <w:rPr>
          <w:rFonts w:ascii="Traditional Arabic" w:hAnsi="Traditional Arabic" w:cs="Traditional Arabic"/>
          <w:sz w:val="32"/>
          <w:szCs w:val="32"/>
          <w:rtl/>
          <w:lang w:bidi="ar-EG"/>
        </w:rPr>
        <w:t>).</w:t>
      </w:r>
    </w:p>
    <w:p w14:paraId="5AEED551" w14:textId="77777777" w:rsidR="00B32922" w:rsidRPr="00BB1B58" w:rsidRDefault="00B32922" w:rsidP="00910A93">
      <w:pPr>
        <w:numPr>
          <w:ilvl w:val="0"/>
          <w:numId w:val="3"/>
        </w:numPr>
        <w:bidi/>
        <w:spacing w:after="0" w:line="240" w:lineRule="auto"/>
        <w:jc w:val="both"/>
        <w:rPr>
          <w:rFonts w:ascii="Traditional Arabic" w:hAnsi="Traditional Arabic" w:cs="Traditional Arabic"/>
          <w:strike/>
          <w:color w:val="FF0000"/>
          <w:sz w:val="32"/>
          <w:szCs w:val="32"/>
          <w:rtl/>
          <w:lang w:bidi="ar-EG"/>
        </w:rPr>
      </w:pPr>
      <w:r w:rsidRPr="0030335C">
        <w:rPr>
          <w:rFonts w:ascii="Traditional Arabic" w:hAnsi="Traditional Arabic" w:cs="Traditional Arabic"/>
          <w:sz w:val="32"/>
          <w:szCs w:val="32"/>
          <w:rtl/>
          <w:lang w:bidi="ar-EG"/>
        </w:rPr>
        <w:t>لا يوجه الدعم المالي للبنود الآتية: إيجار المقار،</w:t>
      </w:r>
      <w:r w:rsidR="00C403AE" w:rsidRPr="0030335C">
        <w:rPr>
          <w:rFonts w:ascii="Traditional Arabic" w:hAnsi="Traditional Arabic" w:cs="Traditional Arabic" w:hint="cs"/>
          <w:sz w:val="32"/>
          <w:szCs w:val="32"/>
          <w:rtl/>
          <w:lang w:bidi="ar-EG"/>
        </w:rPr>
        <w:t xml:space="preserve"> </w:t>
      </w:r>
      <w:r w:rsidR="00C403AE" w:rsidRPr="0030335C">
        <w:rPr>
          <w:rFonts w:ascii="Traditional Arabic" w:hAnsi="Traditional Arabic" w:cs="Traditional Arabic"/>
          <w:sz w:val="32"/>
          <w:szCs w:val="32"/>
          <w:rtl/>
          <w:lang w:bidi="ar-EG"/>
        </w:rPr>
        <w:t>الأثاث</w:t>
      </w:r>
      <w:r w:rsidR="00C403AE" w:rsidRPr="0030335C">
        <w:rPr>
          <w:rFonts w:ascii="Traditional Arabic" w:hAnsi="Traditional Arabic" w:cs="Traditional Arabic" w:hint="cs"/>
          <w:sz w:val="32"/>
          <w:szCs w:val="32"/>
          <w:rtl/>
          <w:lang w:bidi="ar-EG"/>
        </w:rPr>
        <w:t>،</w:t>
      </w:r>
      <w:r w:rsidRPr="0030335C">
        <w:rPr>
          <w:rFonts w:ascii="Traditional Arabic" w:hAnsi="Traditional Arabic" w:cs="Traditional Arabic"/>
          <w:sz w:val="32"/>
          <w:szCs w:val="32"/>
          <w:rtl/>
          <w:lang w:bidi="ar-EG"/>
        </w:rPr>
        <w:t xml:space="preserve"> فواتير الكهرباء</w:t>
      </w:r>
      <w:r w:rsidR="00C403AE" w:rsidRPr="0030335C">
        <w:rPr>
          <w:rFonts w:ascii="Traditional Arabic" w:hAnsi="Traditional Arabic" w:cs="Traditional Arabic" w:hint="cs"/>
          <w:sz w:val="32"/>
          <w:szCs w:val="32"/>
          <w:rtl/>
          <w:lang w:bidi="ar-EG"/>
        </w:rPr>
        <w:t xml:space="preserve"> والمرافق </w:t>
      </w:r>
      <w:r w:rsidR="009B20AF" w:rsidRPr="0030335C">
        <w:rPr>
          <w:rFonts w:ascii="Traditional Arabic" w:hAnsi="Traditional Arabic" w:cs="Traditional Arabic" w:hint="cs"/>
          <w:sz w:val="32"/>
          <w:szCs w:val="32"/>
          <w:rtl/>
          <w:lang w:bidi="ar-EG"/>
        </w:rPr>
        <w:t>العامة،</w:t>
      </w:r>
      <w:r w:rsidR="00904D09">
        <w:rPr>
          <w:rFonts w:ascii="Traditional Arabic" w:hAnsi="Traditional Arabic" w:cs="Traditional Arabic" w:hint="cs"/>
          <w:sz w:val="32"/>
          <w:szCs w:val="32"/>
          <w:rtl/>
          <w:lang w:bidi="ar-EG"/>
        </w:rPr>
        <w:t xml:space="preserve"> الأدوات المكتبية</w:t>
      </w:r>
      <w:r w:rsidR="000345E0" w:rsidRPr="0030335C">
        <w:rPr>
          <w:rFonts w:ascii="Traditional Arabic" w:hAnsi="Traditional Arabic" w:cs="Traditional Arabic" w:hint="cs"/>
          <w:sz w:val="32"/>
          <w:szCs w:val="32"/>
          <w:rtl/>
          <w:lang w:bidi="ar-EG"/>
        </w:rPr>
        <w:t>،</w:t>
      </w:r>
      <w:r w:rsidR="00C4692E" w:rsidRPr="0030335C">
        <w:rPr>
          <w:rFonts w:ascii="Traditional Arabic" w:hAnsi="Traditional Arabic" w:cs="Traditional Arabic" w:hint="cs"/>
          <w:sz w:val="32"/>
          <w:szCs w:val="32"/>
          <w:rtl/>
          <w:lang w:bidi="ar-EG"/>
        </w:rPr>
        <w:t xml:space="preserve"> </w:t>
      </w:r>
      <w:r w:rsidR="000345E0" w:rsidRPr="0030335C">
        <w:rPr>
          <w:rFonts w:ascii="Traditional Arabic" w:hAnsi="Traditional Arabic" w:cs="Traditional Arabic" w:hint="cs"/>
          <w:sz w:val="32"/>
          <w:szCs w:val="32"/>
          <w:rtl/>
          <w:lang w:bidi="ar-EG"/>
        </w:rPr>
        <w:t>مرتبات أو مكافآت الوظائف المساعدة (الإدارية والمالية)</w:t>
      </w:r>
      <w:r w:rsidR="006001D1">
        <w:rPr>
          <w:rFonts w:ascii="Traditional Arabic" w:hAnsi="Traditional Arabic" w:cs="Traditional Arabic" w:hint="cs"/>
          <w:sz w:val="32"/>
          <w:szCs w:val="32"/>
          <w:rtl/>
          <w:lang w:bidi="ar-EG"/>
        </w:rPr>
        <w:t>.</w:t>
      </w:r>
    </w:p>
    <w:p w14:paraId="177A77AB" w14:textId="77777777" w:rsidR="00B32922" w:rsidRDefault="00B32922" w:rsidP="00081D23">
      <w:pPr>
        <w:numPr>
          <w:ilvl w:val="0"/>
          <w:numId w:val="3"/>
        </w:numPr>
        <w:bidi/>
        <w:spacing w:after="0" w:line="240" w:lineRule="auto"/>
        <w:jc w:val="both"/>
        <w:rPr>
          <w:rFonts w:ascii="Traditional Arabic" w:hAnsi="Traditional Arabic" w:cs="Traditional Arabic"/>
          <w:sz w:val="32"/>
          <w:szCs w:val="32"/>
          <w:lang w:bidi="ar-EG"/>
        </w:rPr>
      </w:pPr>
      <w:r w:rsidRPr="0030335C">
        <w:rPr>
          <w:rFonts w:ascii="Traditional Arabic" w:hAnsi="Traditional Arabic" w:cs="Traditional Arabic"/>
          <w:sz w:val="32"/>
          <w:szCs w:val="32"/>
          <w:rtl/>
          <w:lang w:bidi="ar-EG"/>
        </w:rPr>
        <w:lastRenderedPageBreak/>
        <w:t>يصرف الدعم المالي طبقاً لمراحل المشروع، و</w:t>
      </w:r>
      <w:r w:rsidR="004C59E1" w:rsidRPr="0030335C">
        <w:rPr>
          <w:rFonts w:ascii="Traditional Arabic" w:hAnsi="Traditional Arabic" w:cs="Traditional Arabic" w:hint="cs"/>
          <w:sz w:val="32"/>
          <w:szCs w:val="32"/>
          <w:rtl/>
          <w:lang w:bidi="ar-EG"/>
        </w:rPr>
        <w:t>يتم تسوية</w:t>
      </w:r>
      <w:r w:rsidRPr="0030335C">
        <w:rPr>
          <w:rFonts w:ascii="Traditional Arabic" w:hAnsi="Traditional Arabic" w:cs="Traditional Arabic"/>
          <w:sz w:val="32"/>
          <w:szCs w:val="32"/>
          <w:rtl/>
          <w:lang w:bidi="ar-EG"/>
        </w:rPr>
        <w:t xml:space="preserve"> المبالغ الم</w:t>
      </w:r>
      <w:r w:rsidR="004C59E1" w:rsidRPr="0030335C">
        <w:rPr>
          <w:rFonts w:ascii="Traditional Arabic" w:hAnsi="Traditional Arabic" w:cs="Traditional Arabic" w:hint="cs"/>
          <w:sz w:val="32"/>
          <w:szCs w:val="32"/>
          <w:rtl/>
          <w:lang w:bidi="ar-EG"/>
        </w:rPr>
        <w:t>ن</w:t>
      </w:r>
      <w:r w:rsidRPr="0030335C">
        <w:rPr>
          <w:rFonts w:ascii="Traditional Arabic" w:hAnsi="Traditional Arabic" w:cs="Traditional Arabic"/>
          <w:sz w:val="32"/>
          <w:szCs w:val="32"/>
          <w:rtl/>
          <w:lang w:bidi="ar-EG"/>
        </w:rPr>
        <w:t xml:space="preserve">صرفة في نهاية كل مرحلة. ولا يتم صرف دعم المرحلة التالية </w:t>
      </w:r>
      <w:r w:rsidR="004C59E1" w:rsidRPr="0030335C">
        <w:rPr>
          <w:rFonts w:ascii="Traditional Arabic" w:hAnsi="Traditional Arabic" w:cs="Traditional Arabic" w:hint="cs"/>
          <w:sz w:val="32"/>
          <w:szCs w:val="32"/>
          <w:rtl/>
          <w:lang w:bidi="ar-EG"/>
        </w:rPr>
        <w:t xml:space="preserve">(الدفعة التالية) </w:t>
      </w:r>
      <w:r w:rsidRPr="0030335C">
        <w:rPr>
          <w:rFonts w:ascii="Traditional Arabic" w:hAnsi="Traditional Arabic" w:cs="Traditional Arabic"/>
          <w:sz w:val="32"/>
          <w:szCs w:val="32"/>
          <w:rtl/>
          <w:lang w:bidi="ar-EG"/>
        </w:rPr>
        <w:t xml:space="preserve">إلا بعد </w:t>
      </w:r>
      <w:r w:rsidR="00E323A0" w:rsidRPr="0030335C">
        <w:rPr>
          <w:rFonts w:ascii="Traditional Arabic" w:hAnsi="Traditional Arabic" w:cs="Traditional Arabic" w:hint="cs"/>
          <w:sz w:val="32"/>
          <w:szCs w:val="32"/>
          <w:rtl/>
          <w:lang w:bidi="ar-EG"/>
        </w:rPr>
        <w:t>استيفاء</w:t>
      </w:r>
      <w:r w:rsidRPr="0030335C">
        <w:rPr>
          <w:rFonts w:ascii="Traditional Arabic" w:hAnsi="Traditional Arabic" w:cs="Traditional Arabic"/>
          <w:sz w:val="32"/>
          <w:szCs w:val="32"/>
          <w:rtl/>
          <w:lang w:bidi="ar-EG"/>
        </w:rPr>
        <w:t xml:space="preserve"> إجراءات إتمام المرحلة السابقة </w:t>
      </w:r>
      <w:r w:rsidR="005607DD" w:rsidRPr="0030335C">
        <w:rPr>
          <w:rFonts w:ascii="Traditional Arabic" w:hAnsi="Traditional Arabic" w:cs="Traditional Arabic" w:hint="cs"/>
          <w:sz w:val="32"/>
          <w:szCs w:val="32"/>
          <w:rtl/>
          <w:lang w:bidi="ar-EG"/>
        </w:rPr>
        <w:t>وال</w:t>
      </w:r>
      <w:r w:rsidRPr="0030335C">
        <w:rPr>
          <w:rFonts w:ascii="Traditional Arabic" w:hAnsi="Traditional Arabic" w:cs="Traditional Arabic"/>
          <w:sz w:val="32"/>
          <w:szCs w:val="32"/>
          <w:rtl/>
          <w:lang w:bidi="ar-EG"/>
        </w:rPr>
        <w:t xml:space="preserve">متمثلة في </w:t>
      </w:r>
      <w:r w:rsidR="005607DD" w:rsidRPr="0030335C">
        <w:rPr>
          <w:rFonts w:ascii="Traditional Arabic" w:hAnsi="Traditional Arabic" w:cs="Traditional Arabic" w:hint="cs"/>
          <w:sz w:val="32"/>
          <w:szCs w:val="32"/>
          <w:rtl/>
          <w:lang w:bidi="ar-EG"/>
        </w:rPr>
        <w:t xml:space="preserve">تقديم </w:t>
      </w:r>
      <w:r w:rsidRPr="0030335C">
        <w:rPr>
          <w:rFonts w:ascii="Traditional Arabic" w:hAnsi="Traditional Arabic" w:cs="Traditional Arabic"/>
          <w:sz w:val="32"/>
          <w:szCs w:val="32"/>
          <w:rtl/>
          <w:lang w:bidi="ar-EG"/>
        </w:rPr>
        <w:t>التقرير الفني، ومراجعة المراجع الفني، و</w:t>
      </w:r>
      <w:r w:rsidR="004C59E1" w:rsidRPr="0030335C">
        <w:rPr>
          <w:rFonts w:ascii="Traditional Arabic" w:hAnsi="Traditional Arabic" w:cs="Traditional Arabic" w:hint="cs"/>
          <w:sz w:val="32"/>
          <w:szCs w:val="32"/>
          <w:rtl/>
          <w:lang w:bidi="ar-EG"/>
        </w:rPr>
        <w:t xml:space="preserve">تسوية مبلغ الدفعة السابقة </w:t>
      </w:r>
      <w:r w:rsidR="00363E3C" w:rsidRPr="00BF7B6E">
        <w:rPr>
          <w:rFonts w:ascii="Traditional Arabic" w:hAnsi="Traditional Arabic" w:cs="Traditional Arabic" w:hint="cs"/>
          <w:b/>
          <w:bCs/>
          <w:sz w:val="32"/>
          <w:szCs w:val="32"/>
          <w:rtl/>
          <w:lang w:bidi="ar-EG"/>
        </w:rPr>
        <w:t>كاملاً</w:t>
      </w:r>
      <w:r w:rsidR="00363E3C">
        <w:rPr>
          <w:rFonts w:ascii="Traditional Arabic" w:hAnsi="Traditional Arabic" w:cs="Traditional Arabic" w:hint="cs"/>
          <w:sz w:val="32"/>
          <w:szCs w:val="32"/>
          <w:rtl/>
          <w:lang w:bidi="ar-EG"/>
        </w:rPr>
        <w:t>.</w:t>
      </w:r>
      <w:r w:rsidR="00363E3C" w:rsidRPr="0030335C">
        <w:rPr>
          <w:rFonts w:ascii="Traditional Arabic" w:hAnsi="Traditional Arabic" w:cs="Traditional Arabic" w:hint="cs"/>
          <w:sz w:val="32"/>
          <w:szCs w:val="32"/>
          <w:rtl/>
          <w:lang w:bidi="ar-EG"/>
        </w:rPr>
        <w:t xml:space="preserve"> وتقدي</w:t>
      </w:r>
      <w:r w:rsidR="00363E3C" w:rsidRPr="0030335C">
        <w:rPr>
          <w:rFonts w:ascii="Traditional Arabic" w:hAnsi="Traditional Arabic" w:cs="Traditional Arabic" w:hint="eastAsia"/>
          <w:sz w:val="32"/>
          <w:szCs w:val="32"/>
          <w:rtl/>
          <w:lang w:bidi="ar-EG"/>
        </w:rPr>
        <w:t>م</w:t>
      </w:r>
      <w:r w:rsidR="005607DD" w:rsidRPr="0030335C">
        <w:rPr>
          <w:rFonts w:ascii="Traditional Arabic" w:hAnsi="Traditional Arabic" w:cs="Traditional Arabic" w:hint="cs"/>
          <w:sz w:val="32"/>
          <w:szCs w:val="32"/>
          <w:rtl/>
          <w:lang w:bidi="ar-EG"/>
        </w:rPr>
        <w:t xml:space="preserve"> طلب </w:t>
      </w:r>
      <w:r w:rsidRPr="0030335C">
        <w:rPr>
          <w:rFonts w:ascii="Traditional Arabic" w:hAnsi="Traditional Arabic" w:cs="Traditional Arabic"/>
          <w:sz w:val="32"/>
          <w:szCs w:val="32"/>
          <w:rtl/>
          <w:lang w:bidi="ar-EG"/>
        </w:rPr>
        <w:t>صرف دعم المرحلة التالية،</w:t>
      </w:r>
      <w:r w:rsidR="00910A93" w:rsidRPr="0030335C">
        <w:rPr>
          <w:rFonts w:ascii="Traditional Arabic" w:hAnsi="Traditional Arabic" w:cs="Traditional Arabic" w:hint="cs"/>
          <w:sz w:val="32"/>
          <w:szCs w:val="32"/>
          <w:rtl/>
          <w:lang w:bidi="ar-EG"/>
        </w:rPr>
        <w:t xml:space="preserve"> </w:t>
      </w:r>
      <w:r w:rsidRPr="0030335C">
        <w:rPr>
          <w:rFonts w:ascii="Traditional Arabic" w:hAnsi="Traditional Arabic" w:cs="Traditional Arabic"/>
          <w:sz w:val="32"/>
          <w:szCs w:val="32"/>
          <w:rtl/>
          <w:lang w:bidi="ar-EG"/>
        </w:rPr>
        <w:t xml:space="preserve">علماً بأن التقرير </w:t>
      </w:r>
      <w:r w:rsidR="00E323A0" w:rsidRPr="0030335C">
        <w:rPr>
          <w:rFonts w:ascii="Traditional Arabic" w:hAnsi="Traditional Arabic" w:cs="Traditional Arabic" w:hint="cs"/>
          <w:sz w:val="32"/>
          <w:szCs w:val="32"/>
          <w:rtl/>
          <w:lang w:bidi="ar-EG"/>
        </w:rPr>
        <w:t>الفني</w:t>
      </w:r>
      <w:r w:rsidRPr="0030335C">
        <w:rPr>
          <w:rFonts w:ascii="Traditional Arabic" w:hAnsi="Traditional Arabic" w:cs="Traditional Arabic"/>
          <w:sz w:val="32"/>
          <w:szCs w:val="32"/>
          <w:rtl/>
          <w:lang w:bidi="ar-EG"/>
        </w:rPr>
        <w:t xml:space="preserve"> يقدم قبل </w:t>
      </w:r>
      <w:r w:rsidR="00E323A0" w:rsidRPr="0030335C">
        <w:rPr>
          <w:rFonts w:ascii="Traditional Arabic" w:hAnsi="Traditional Arabic" w:cs="Traditional Arabic" w:hint="cs"/>
          <w:sz w:val="32"/>
          <w:szCs w:val="32"/>
          <w:rtl/>
          <w:lang w:bidi="ar-EG"/>
        </w:rPr>
        <w:t>انتهاء</w:t>
      </w:r>
      <w:r w:rsidRPr="0030335C">
        <w:rPr>
          <w:rFonts w:ascii="Traditional Arabic" w:hAnsi="Traditional Arabic" w:cs="Traditional Arabic"/>
          <w:sz w:val="32"/>
          <w:szCs w:val="32"/>
          <w:rtl/>
          <w:lang w:bidi="ar-EG"/>
        </w:rPr>
        <w:t xml:space="preserve"> المرحلة </w:t>
      </w:r>
      <w:r w:rsidR="005607DD" w:rsidRPr="0030335C">
        <w:rPr>
          <w:rFonts w:ascii="Traditional Arabic" w:hAnsi="Traditional Arabic" w:cs="Traditional Arabic" w:hint="cs"/>
          <w:sz w:val="32"/>
          <w:szCs w:val="32"/>
          <w:rtl/>
          <w:lang w:bidi="ar-EG"/>
        </w:rPr>
        <w:t>بخمسة عشر يوماً</w:t>
      </w:r>
      <w:r w:rsidRPr="0030335C">
        <w:rPr>
          <w:rFonts w:ascii="Traditional Arabic" w:hAnsi="Traditional Arabic" w:cs="Traditional Arabic"/>
          <w:sz w:val="32"/>
          <w:szCs w:val="32"/>
          <w:rtl/>
          <w:lang w:bidi="ar-EG"/>
        </w:rPr>
        <w:t xml:space="preserve"> لضمان </w:t>
      </w:r>
      <w:r w:rsidR="00E323A0" w:rsidRPr="0030335C">
        <w:rPr>
          <w:rFonts w:ascii="Traditional Arabic" w:hAnsi="Traditional Arabic" w:cs="Traditional Arabic" w:hint="cs"/>
          <w:sz w:val="32"/>
          <w:szCs w:val="32"/>
          <w:rtl/>
          <w:lang w:bidi="ar-EG"/>
        </w:rPr>
        <w:t>استمرارية</w:t>
      </w:r>
      <w:r w:rsidRPr="0030335C">
        <w:rPr>
          <w:rFonts w:ascii="Traditional Arabic" w:hAnsi="Traditional Arabic" w:cs="Traditional Arabic"/>
          <w:sz w:val="32"/>
          <w:szCs w:val="32"/>
          <w:rtl/>
          <w:lang w:bidi="ar-EG"/>
        </w:rPr>
        <w:t xml:space="preserve"> تمويل المشروع</w:t>
      </w:r>
      <w:r w:rsidR="005607DD" w:rsidRPr="0030335C">
        <w:rPr>
          <w:rFonts w:ascii="Traditional Arabic" w:hAnsi="Traditional Arabic" w:cs="Traditional Arabic" w:hint="cs"/>
          <w:sz w:val="32"/>
          <w:szCs w:val="32"/>
          <w:rtl/>
          <w:lang w:bidi="ar-EG"/>
        </w:rPr>
        <w:t xml:space="preserve"> طبقاً للخطة المعتمدة.</w:t>
      </w:r>
    </w:p>
    <w:p w14:paraId="504D9C88" w14:textId="549A0AD2" w:rsidR="00363E3C" w:rsidRDefault="009B0B22" w:rsidP="00363E3C">
      <w:pPr>
        <w:numPr>
          <w:ilvl w:val="0"/>
          <w:numId w:val="3"/>
        </w:numPr>
        <w:bidi/>
        <w:spacing w:after="0" w:line="240" w:lineRule="auto"/>
        <w:jc w:val="both"/>
        <w:rPr>
          <w:rFonts w:ascii="Traditional Arabic" w:hAnsi="Traditional Arabic" w:cs="Traditional Arabic"/>
          <w:sz w:val="32"/>
          <w:szCs w:val="32"/>
          <w:lang w:bidi="ar-EG"/>
        </w:rPr>
      </w:pPr>
      <w:r>
        <w:rPr>
          <w:rFonts w:ascii="Traditional Arabic" w:hAnsi="Traditional Arabic" w:cs="Traditional Arabic" w:hint="cs"/>
          <w:sz w:val="32"/>
          <w:szCs w:val="32"/>
          <w:rtl/>
          <w:lang w:bidi="ar-EG"/>
        </w:rPr>
        <w:t xml:space="preserve">في حالة عدم تسوية كامل مبلغ الدفعة، يتم خصم </w:t>
      </w:r>
      <w:r w:rsidR="00363E3C">
        <w:rPr>
          <w:rFonts w:ascii="Traditional Arabic" w:hAnsi="Traditional Arabic" w:cs="Traditional Arabic" w:hint="cs"/>
          <w:sz w:val="32"/>
          <w:szCs w:val="32"/>
          <w:rtl/>
          <w:lang w:bidi="ar-EG"/>
        </w:rPr>
        <w:t>المبلغ الم</w:t>
      </w:r>
      <w:r>
        <w:rPr>
          <w:rFonts w:ascii="Traditional Arabic" w:hAnsi="Traditional Arabic" w:cs="Traditional Arabic" w:hint="cs"/>
          <w:sz w:val="32"/>
          <w:szCs w:val="32"/>
          <w:rtl/>
          <w:lang w:bidi="ar-EG"/>
        </w:rPr>
        <w:t>تبقي</w:t>
      </w:r>
      <w:r w:rsidR="00363E3C">
        <w:rPr>
          <w:rFonts w:ascii="Traditional Arabic" w:hAnsi="Traditional Arabic" w:cs="Traditional Arabic" w:hint="cs"/>
          <w:sz w:val="32"/>
          <w:szCs w:val="32"/>
          <w:rtl/>
          <w:lang w:bidi="ar-EG"/>
        </w:rPr>
        <w:t xml:space="preserve"> من الدفعة التالية</w:t>
      </w:r>
      <w:r w:rsidR="000D5E7C">
        <w:rPr>
          <w:rFonts w:ascii="Traditional Arabic" w:hAnsi="Traditional Arabic" w:cs="Traditional Arabic" w:hint="cs"/>
          <w:sz w:val="32"/>
          <w:szCs w:val="32"/>
          <w:rtl/>
          <w:lang w:bidi="ar-EG"/>
        </w:rPr>
        <w:t>.</w:t>
      </w:r>
    </w:p>
    <w:p w14:paraId="4C7AFD33" w14:textId="77777777" w:rsidR="0054639C" w:rsidRDefault="0054639C" w:rsidP="0054639C">
      <w:pPr>
        <w:numPr>
          <w:ilvl w:val="0"/>
          <w:numId w:val="3"/>
        </w:numPr>
        <w:bidi/>
        <w:spacing w:after="0" w:line="240" w:lineRule="auto"/>
        <w:jc w:val="both"/>
        <w:rPr>
          <w:rFonts w:ascii="Traditional Arabic" w:hAnsi="Traditional Arabic" w:cs="Traditional Arabic"/>
          <w:sz w:val="32"/>
          <w:szCs w:val="32"/>
          <w:lang w:bidi="ar-EG"/>
        </w:rPr>
      </w:pPr>
      <w:r>
        <w:rPr>
          <w:rFonts w:ascii="Traditional Arabic" w:hAnsi="Traditional Arabic" w:cs="Traditional Arabic" w:hint="cs"/>
          <w:sz w:val="32"/>
          <w:szCs w:val="32"/>
          <w:rtl/>
          <w:lang w:bidi="ar-EG"/>
        </w:rPr>
        <w:t xml:space="preserve">في حالات الصرف والشراء بالعملات الأجنبية، فيجب تقديم الفواتير المعتمدة موضحاً بها سعر التحويل مؤيداً بكشف حساب كارت الائتمان البنكي الذي يظهر قيمة العملية وسعر التحويل المنفذ في تاريخه.  </w:t>
      </w:r>
    </w:p>
    <w:p w14:paraId="18A5D24E" w14:textId="349E03F0" w:rsidR="005B6990" w:rsidRDefault="005B6990" w:rsidP="005B6990">
      <w:pPr>
        <w:numPr>
          <w:ilvl w:val="0"/>
          <w:numId w:val="3"/>
        </w:numPr>
        <w:bidi/>
        <w:spacing w:after="0" w:line="240" w:lineRule="auto"/>
        <w:jc w:val="both"/>
        <w:rPr>
          <w:rFonts w:ascii="Traditional Arabic" w:hAnsi="Traditional Arabic" w:cs="Traditional Arabic"/>
          <w:sz w:val="32"/>
          <w:szCs w:val="32"/>
          <w:lang w:bidi="ar-EG"/>
        </w:rPr>
      </w:pPr>
      <w:r>
        <w:rPr>
          <w:rFonts w:ascii="Traditional Arabic" w:hAnsi="Traditional Arabic" w:cs="Traditional Arabic" w:hint="cs"/>
          <w:sz w:val="32"/>
          <w:szCs w:val="32"/>
          <w:rtl/>
          <w:lang w:bidi="ar-EG"/>
        </w:rPr>
        <w:t>فيما</w:t>
      </w:r>
      <w:r w:rsidR="009B0B22">
        <w:rPr>
          <w:rFonts w:ascii="Traditional Arabic" w:hAnsi="Traditional Arabic" w:cs="Traditional Arabic" w:hint="cs"/>
          <w:sz w:val="32"/>
          <w:szCs w:val="32"/>
          <w:rtl/>
          <w:lang w:bidi="ar-EG"/>
        </w:rPr>
        <w:t xml:space="preserve"> </w:t>
      </w:r>
      <w:r>
        <w:rPr>
          <w:rFonts w:ascii="Traditional Arabic" w:hAnsi="Traditional Arabic" w:cs="Traditional Arabic" w:hint="cs"/>
          <w:sz w:val="32"/>
          <w:szCs w:val="32"/>
          <w:rtl/>
          <w:lang w:bidi="ar-EG"/>
        </w:rPr>
        <w:t xml:space="preserve">يلي جدول يوضح ألية </w:t>
      </w:r>
      <w:r w:rsidR="00F37A93">
        <w:rPr>
          <w:rFonts w:ascii="Traditional Arabic" w:hAnsi="Traditional Arabic" w:cs="Traditional Arabic" w:hint="cs"/>
          <w:sz w:val="32"/>
          <w:szCs w:val="32"/>
          <w:rtl/>
          <w:lang w:bidi="ar-EG"/>
        </w:rPr>
        <w:t>نسب</w:t>
      </w:r>
      <w:r>
        <w:rPr>
          <w:rFonts w:ascii="Traditional Arabic" w:hAnsi="Traditional Arabic" w:cs="Traditional Arabic" w:hint="cs"/>
          <w:sz w:val="32"/>
          <w:szCs w:val="32"/>
          <w:rtl/>
          <w:lang w:bidi="ar-EG"/>
        </w:rPr>
        <w:t xml:space="preserve"> الدعم </w:t>
      </w:r>
      <w:r w:rsidR="00193167">
        <w:rPr>
          <w:rFonts w:ascii="Traditional Arabic" w:hAnsi="Traditional Arabic" w:cs="Traditional Arabic" w:hint="cs"/>
          <w:sz w:val="32"/>
          <w:szCs w:val="32"/>
          <w:rtl/>
          <w:lang w:bidi="ar-EG"/>
        </w:rPr>
        <w:t xml:space="preserve">التي تطبق على كافة البنود </w:t>
      </w:r>
      <w:r w:rsidR="00CD130B">
        <w:rPr>
          <w:rFonts w:ascii="Traditional Arabic" w:hAnsi="Traditional Arabic" w:cs="Traditional Arabic" w:hint="cs"/>
          <w:sz w:val="32"/>
          <w:szCs w:val="32"/>
          <w:rtl/>
          <w:lang w:bidi="ar-EG"/>
        </w:rPr>
        <w:t xml:space="preserve">خلال وبعد المشروع وكذلك نسب الاسترداد </w:t>
      </w:r>
      <w:r>
        <w:rPr>
          <w:rFonts w:ascii="Traditional Arabic" w:hAnsi="Traditional Arabic" w:cs="Traditional Arabic" w:hint="cs"/>
          <w:sz w:val="32"/>
          <w:szCs w:val="32"/>
          <w:rtl/>
          <w:lang w:bidi="ar-EG"/>
        </w:rPr>
        <w:t>وفقاً لحجم الشركة</w:t>
      </w:r>
      <w:r w:rsidR="00791648">
        <w:rPr>
          <w:rFonts w:ascii="Traditional Arabic" w:hAnsi="Traditional Arabic" w:cs="Traditional Arabic" w:hint="cs"/>
          <w:sz w:val="32"/>
          <w:szCs w:val="32"/>
          <w:rtl/>
          <w:lang w:bidi="ar-EG"/>
        </w:rPr>
        <w:t>.</w:t>
      </w:r>
      <w:r>
        <w:rPr>
          <w:rFonts w:ascii="Traditional Arabic" w:hAnsi="Traditional Arabic" w:cs="Traditional Arabic" w:hint="cs"/>
          <w:sz w:val="32"/>
          <w:szCs w:val="32"/>
          <w:rtl/>
          <w:lang w:bidi="ar-EG"/>
        </w:rPr>
        <w:t xml:space="preserve"> </w:t>
      </w:r>
    </w:p>
    <w:tbl>
      <w:tblPr>
        <w:tblW w:w="9170" w:type="dxa"/>
        <w:tblLook w:val="0420" w:firstRow="1" w:lastRow="0" w:firstColumn="0" w:lastColumn="0" w:noHBand="0" w:noVBand="1"/>
      </w:tblPr>
      <w:tblGrid>
        <w:gridCol w:w="1560"/>
        <w:gridCol w:w="1520"/>
        <w:gridCol w:w="1260"/>
        <w:gridCol w:w="1660"/>
        <w:gridCol w:w="3170"/>
      </w:tblGrid>
      <w:tr w:rsidR="00C35576" w:rsidRPr="00C35576" w14:paraId="3631BAA8" w14:textId="77777777" w:rsidTr="00607D7C">
        <w:trPr>
          <w:trHeight w:val="300"/>
        </w:trPr>
        <w:tc>
          <w:tcPr>
            <w:tcW w:w="3080" w:type="dxa"/>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C81C33E" w14:textId="77777777" w:rsidR="00C35576" w:rsidRPr="00C35576" w:rsidRDefault="00C35576" w:rsidP="00C35576">
            <w:pPr>
              <w:bidi/>
              <w:spacing w:after="0" w:line="240" w:lineRule="auto"/>
              <w:jc w:val="center"/>
              <w:rPr>
                <w:rFonts w:ascii="Arial" w:eastAsia="Times New Roman" w:hAnsi="Arial" w:cs="Arial"/>
                <w:sz w:val="24"/>
                <w:szCs w:val="24"/>
              </w:rPr>
            </w:pPr>
            <w:r w:rsidRPr="00C35576">
              <w:rPr>
                <w:rFonts w:ascii="Arial" w:eastAsia="Times New Roman" w:hAnsi="Arial" w:cs="Arial"/>
                <w:sz w:val="24"/>
                <w:szCs w:val="24"/>
                <w:rtl/>
              </w:rPr>
              <w:t xml:space="preserve">شروط دفع الدعم </w:t>
            </w:r>
            <w:r w:rsidRPr="00C35576">
              <w:rPr>
                <w:rFonts w:ascii="Calibri" w:eastAsia="Times New Roman" w:hAnsi="Calibri" w:cs="Calibri"/>
                <w:sz w:val="24"/>
                <w:szCs w:val="24"/>
                <w:vertAlign w:val="superscript"/>
                <w:rtl/>
              </w:rPr>
              <w:t>2،3</w:t>
            </w:r>
          </w:p>
        </w:tc>
        <w:tc>
          <w:tcPr>
            <w:tcW w:w="2920" w:type="dxa"/>
            <w:gridSpan w:val="2"/>
            <w:tcBorders>
              <w:top w:val="single" w:sz="8" w:space="0" w:color="000000"/>
              <w:left w:val="nil"/>
              <w:bottom w:val="single" w:sz="8" w:space="0" w:color="000000"/>
              <w:right w:val="single" w:sz="8" w:space="0" w:color="000000"/>
            </w:tcBorders>
            <w:shd w:val="clear" w:color="auto" w:fill="auto"/>
            <w:vAlign w:val="center"/>
            <w:hideMark/>
          </w:tcPr>
          <w:p w14:paraId="092BF140" w14:textId="77777777" w:rsidR="00C35576" w:rsidRPr="00C35576" w:rsidRDefault="00C35576" w:rsidP="00C35576">
            <w:pPr>
              <w:bidi/>
              <w:spacing w:after="0" w:line="240" w:lineRule="auto"/>
              <w:jc w:val="center"/>
              <w:rPr>
                <w:rFonts w:ascii="Arial" w:eastAsia="Times New Roman" w:hAnsi="Arial" w:cs="Arial"/>
                <w:sz w:val="24"/>
                <w:szCs w:val="24"/>
                <w:rtl/>
              </w:rPr>
            </w:pPr>
            <w:r w:rsidRPr="00C35576">
              <w:rPr>
                <w:rFonts w:ascii="Arial" w:eastAsia="Times New Roman" w:hAnsi="Arial" w:cs="Arial"/>
                <w:sz w:val="24"/>
                <w:szCs w:val="24"/>
                <w:rtl/>
              </w:rPr>
              <w:t>دعم الهيئة لا يزيد عن</w:t>
            </w:r>
          </w:p>
        </w:tc>
        <w:tc>
          <w:tcPr>
            <w:tcW w:w="317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5D2E1EA" w14:textId="77777777" w:rsidR="00C35576" w:rsidRPr="00C35576" w:rsidRDefault="00C35576" w:rsidP="00C35576">
            <w:pPr>
              <w:bidi/>
              <w:spacing w:after="0" w:line="240" w:lineRule="auto"/>
              <w:jc w:val="center"/>
              <w:rPr>
                <w:rFonts w:ascii="Arial" w:eastAsia="Times New Roman" w:hAnsi="Arial" w:cs="Arial"/>
                <w:sz w:val="24"/>
                <w:szCs w:val="24"/>
                <w:rtl/>
              </w:rPr>
            </w:pPr>
            <w:r w:rsidRPr="00C35576">
              <w:rPr>
                <w:rFonts w:ascii="Arial" w:eastAsia="Times New Roman" w:hAnsi="Arial" w:cs="Arial"/>
                <w:sz w:val="24"/>
                <w:szCs w:val="24"/>
                <w:rtl/>
              </w:rPr>
              <w:t>حجم الشركة</w:t>
            </w:r>
          </w:p>
        </w:tc>
      </w:tr>
      <w:tr w:rsidR="00C35576" w:rsidRPr="00C35576" w14:paraId="2CEEA905" w14:textId="77777777" w:rsidTr="00607D7C">
        <w:trPr>
          <w:trHeight w:val="300"/>
        </w:trPr>
        <w:tc>
          <w:tcPr>
            <w:tcW w:w="1560" w:type="dxa"/>
            <w:tcBorders>
              <w:top w:val="nil"/>
              <w:left w:val="single" w:sz="8" w:space="0" w:color="000000"/>
              <w:bottom w:val="single" w:sz="8" w:space="0" w:color="000000"/>
              <w:right w:val="single" w:sz="8" w:space="0" w:color="000000"/>
            </w:tcBorders>
            <w:shd w:val="clear" w:color="auto" w:fill="auto"/>
            <w:vAlign w:val="center"/>
            <w:hideMark/>
          </w:tcPr>
          <w:p w14:paraId="2CD28132" w14:textId="77777777" w:rsidR="00C35576" w:rsidRPr="00C35576" w:rsidRDefault="00C35576" w:rsidP="00C35576">
            <w:pPr>
              <w:bidi/>
              <w:spacing w:after="0" w:line="240" w:lineRule="auto"/>
              <w:jc w:val="center"/>
              <w:rPr>
                <w:rFonts w:ascii="Arial" w:eastAsia="Times New Roman" w:hAnsi="Arial" w:cs="Arial"/>
                <w:sz w:val="24"/>
                <w:szCs w:val="24"/>
                <w:rtl/>
              </w:rPr>
            </w:pPr>
            <w:r w:rsidRPr="00C35576">
              <w:rPr>
                <w:rFonts w:ascii="Arial" w:eastAsia="Times New Roman" w:hAnsi="Arial" w:cs="Arial"/>
                <w:sz w:val="24"/>
                <w:szCs w:val="24"/>
                <w:rtl/>
              </w:rPr>
              <w:t>بعد المشروع</w:t>
            </w:r>
          </w:p>
        </w:tc>
        <w:tc>
          <w:tcPr>
            <w:tcW w:w="1520" w:type="dxa"/>
            <w:tcBorders>
              <w:top w:val="nil"/>
              <w:left w:val="nil"/>
              <w:bottom w:val="single" w:sz="8" w:space="0" w:color="000000"/>
              <w:right w:val="single" w:sz="8" w:space="0" w:color="000000"/>
            </w:tcBorders>
            <w:shd w:val="clear" w:color="auto" w:fill="auto"/>
            <w:vAlign w:val="center"/>
            <w:hideMark/>
          </w:tcPr>
          <w:p w14:paraId="22B31D8D" w14:textId="77777777" w:rsidR="00C35576" w:rsidRPr="00C35576" w:rsidRDefault="00C35576" w:rsidP="00C35576">
            <w:pPr>
              <w:bidi/>
              <w:spacing w:after="0" w:line="240" w:lineRule="auto"/>
              <w:jc w:val="center"/>
              <w:rPr>
                <w:rFonts w:ascii="Arial" w:eastAsia="Times New Roman" w:hAnsi="Arial" w:cs="Arial"/>
                <w:sz w:val="24"/>
                <w:szCs w:val="24"/>
                <w:rtl/>
              </w:rPr>
            </w:pPr>
            <w:r w:rsidRPr="00C35576">
              <w:rPr>
                <w:rFonts w:ascii="Arial" w:eastAsia="Times New Roman" w:hAnsi="Arial" w:cs="Arial"/>
                <w:sz w:val="24"/>
                <w:szCs w:val="24"/>
                <w:rtl/>
              </w:rPr>
              <w:t>خلال المشروع</w:t>
            </w:r>
          </w:p>
        </w:tc>
        <w:tc>
          <w:tcPr>
            <w:tcW w:w="1260" w:type="dxa"/>
            <w:tcBorders>
              <w:top w:val="nil"/>
              <w:left w:val="nil"/>
              <w:bottom w:val="single" w:sz="8" w:space="0" w:color="000000"/>
              <w:right w:val="single" w:sz="8" w:space="0" w:color="000000"/>
            </w:tcBorders>
            <w:shd w:val="clear" w:color="auto" w:fill="auto"/>
            <w:vAlign w:val="center"/>
            <w:hideMark/>
          </w:tcPr>
          <w:p w14:paraId="4C818184" w14:textId="77777777" w:rsidR="00C35576" w:rsidRPr="00C35576" w:rsidRDefault="00C35576" w:rsidP="00C35576">
            <w:pPr>
              <w:bidi/>
              <w:spacing w:after="0" w:line="240" w:lineRule="auto"/>
              <w:jc w:val="center"/>
              <w:rPr>
                <w:rFonts w:ascii="Arial" w:eastAsia="Times New Roman" w:hAnsi="Arial" w:cs="Arial"/>
                <w:sz w:val="24"/>
                <w:szCs w:val="24"/>
                <w:rtl/>
              </w:rPr>
            </w:pPr>
            <w:r w:rsidRPr="00C35576">
              <w:rPr>
                <w:rFonts w:ascii="Arial" w:eastAsia="Times New Roman" w:hAnsi="Arial" w:cs="Arial"/>
                <w:sz w:val="24"/>
                <w:szCs w:val="24"/>
                <w:rtl/>
              </w:rPr>
              <w:t>سقف التمويل</w:t>
            </w:r>
          </w:p>
        </w:tc>
        <w:tc>
          <w:tcPr>
            <w:tcW w:w="1660" w:type="dxa"/>
            <w:tcBorders>
              <w:top w:val="nil"/>
              <w:left w:val="nil"/>
              <w:bottom w:val="single" w:sz="8" w:space="0" w:color="000000"/>
              <w:right w:val="single" w:sz="8" w:space="0" w:color="000000"/>
            </w:tcBorders>
            <w:shd w:val="clear" w:color="auto" w:fill="auto"/>
            <w:vAlign w:val="center"/>
            <w:hideMark/>
          </w:tcPr>
          <w:p w14:paraId="1F526FE2" w14:textId="77777777" w:rsidR="00C35576" w:rsidRPr="00C35576" w:rsidRDefault="00C35576" w:rsidP="00C35576">
            <w:pPr>
              <w:bidi/>
              <w:spacing w:after="0" w:line="240" w:lineRule="auto"/>
              <w:jc w:val="center"/>
              <w:rPr>
                <w:rFonts w:ascii="Arial" w:eastAsia="Times New Roman" w:hAnsi="Arial" w:cs="Arial"/>
                <w:sz w:val="24"/>
                <w:szCs w:val="24"/>
                <w:rtl/>
              </w:rPr>
            </w:pPr>
            <w:r w:rsidRPr="00C35576">
              <w:rPr>
                <w:rFonts w:ascii="Arial" w:eastAsia="Times New Roman" w:hAnsi="Arial" w:cs="Arial"/>
                <w:sz w:val="24"/>
                <w:szCs w:val="24"/>
                <w:rtl/>
              </w:rPr>
              <w:t>نسبة من موازنة المشروع</w:t>
            </w:r>
          </w:p>
        </w:tc>
        <w:tc>
          <w:tcPr>
            <w:tcW w:w="3170" w:type="dxa"/>
            <w:vMerge/>
            <w:tcBorders>
              <w:top w:val="single" w:sz="8" w:space="0" w:color="000000"/>
              <w:left w:val="single" w:sz="8" w:space="0" w:color="000000"/>
              <w:bottom w:val="single" w:sz="8" w:space="0" w:color="000000"/>
              <w:right w:val="single" w:sz="8" w:space="0" w:color="000000"/>
            </w:tcBorders>
            <w:vAlign w:val="center"/>
            <w:hideMark/>
          </w:tcPr>
          <w:p w14:paraId="389AFD28" w14:textId="77777777" w:rsidR="00C35576" w:rsidRPr="00C35576" w:rsidRDefault="00C35576" w:rsidP="00C35576">
            <w:pPr>
              <w:spacing w:after="0" w:line="240" w:lineRule="auto"/>
              <w:rPr>
                <w:rFonts w:ascii="Arial" w:eastAsia="Times New Roman" w:hAnsi="Arial" w:cs="Arial"/>
                <w:sz w:val="24"/>
                <w:szCs w:val="24"/>
              </w:rPr>
            </w:pPr>
          </w:p>
        </w:tc>
      </w:tr>
      <w:tr w:rsidR="00B84197" w:rsidRPr="00C35576" w14:paraId="75442852" w14:textId="77777777" w:rsidTr="00607D7C">
        <w:trPr>
          <w:trHeight w:val="300"/>
        </w:trPr>
        <w:tc>
          <w:tcPr>
            <w:tcW w:w="1560" w:type="dxa"/>
            <w:tcBorders>
              <w:top w:val="nil"/>
              <w:left w:val="single" w:sz="8" w:space="0" w:color="000000"/>
              <w:bottom w:val="single" w:sz="8" w:space="0" w:color="000000"/>
              <w:right w:val="single" w:sz="8" w:space="0" w:color="000000"/>
            </w:tcBorders>
            <w:shd w:val="clear" w:color="auto" w:fill="auto"/>
            <w:vAlign w:val="center"/>
            <w:hideMark/>
          </w:tcPr>
          <w:p w14:paraId="5AD6F537" w14:textId="77777777" w:rsidR="00B84197" w:rsidRPr="00DB6253" w:rsidRDefault="00B84197" w:rsidP="00B84197">
            <w:pPr>
              <w:bidi/>
              <w:spacing w:after="0" w:line="240" w:lineRule="auto"/>
              <w:jc w:val="center"/>
              <w:rPr>
                <w:rFonts w:ascii="Calibri" w:eastAsia="Times New Roman" w:hAnsi="Calibri" w:cs="Calibri"/>
                <w:color w:val="000000"/>
                <w:sz w:val="24"/>
                <w:szCs w:val="24"/>
                <w:rtl/>
              </w:rPr>
            </w:pPr>
            <w:r>
              <w:rPr>
                <w:rFonts w:ascii="Calibri" w:eastAsia="Times New Roman" w:hAnsi="Calibri" w:cs="Calibri" w:hint="cs"/>
                <w:color w:val="000000"/>
                <w:sz w:val="24"/>
                <w:szCs w:val="24"/>
                <w:rtl/>
              </w:rPr>
              <w:t>10 % - 30%</w:t>
            </w:r>
          </w:p>
        </w:tc>
        <w:tc>
          <w:tcPr>
            <w:tcW w:w="1520" w:type="dxa"/>
            <w:tcBorders>
              <w:top w:val="nil"/>
              <w:left w:val="nil"/>
              <w:bottom w:val="single" w:sz="8" w:space="0" w:color="000000"/>
              <w:right w:val="single" w:sz="8" w:space="0" w:color="000000"/>
            </w:tcBorders>
            <w:shd w:val="clear" w:color="auto" w:fill="auto"/>
            <w:vAlign w:val="center"/>
            <w:hideMark/>
          </w:tcPr>
          <w:p w14:paraId="038A1501" w14:textId="77777777" w:rsidR="00B84197" w:rsidRPr="00C35576" w:rsidRDefault="00B84197" w:rsidP="00B84197">
            <w:pPr>
              <w:bidi/>
              <w:spacing w:after="0" w:line="240" w:lineRule="auto"/>
              <w:jc w:val="center"/>
              <w:rPr>
                <w:rFonts w:ascii="Calibri" w:eastAsia="Times New Roman" w:hAnsi="Calibri" w:cs="Calibri"/>
                <w:sz w:val="24"/>
                <w:szCs w:val="24"/>
                <w:rtl/>
              </w:rPr>
            </w:pPr>
            <w:r w:rsidRPr="00C35576">
              <w:rPr>
                <w:rFonts w:ascii="Calibri" w:eastAsia="Times New Roman" w:hAnsi="Calibri" w:cs="Calibri"/>
                <w:sz w:val="24"/>
                <w:szCs w:val="24"/>
                <w:rtl/>
              </w:rPr>
              <w:t>70%-90%</w:t>
            </w:r>
          </w:p>
        </w:tc>
        <w:tc>
          <w:tcPr>
            <w:tcW w:w="1260" w:type="dxa"/>
            <w:tcBorders>
              <w:top w:val="nil"/>
              <w:left w:val="nil"/>
              <w:bottom w:val="single" w:sz="8" w:space="0" w:color="000000"/>
              <w:right w:val="single" w:sz="8" w:space="0" w:color="000000"/>
            </w:tcBorders>
            <w:shd w:val="clear" w:color="auto" w:fill="auto"/>
            <w:vAlign w:val="center"/>
            <w:hideMark/>
          </w:tcPr>
          <w:p w14:paraId="6354688E" w14:textId="77777777" w:rsidR="00B84197" w:rsidRPr="00DB6253" w:rsidRDefault="00B84197" w:rsidP="00B84197">
            <w:pPr>
              <w:spacing w:after="0" w:line="240" w:lineRule="auto"/>
              <w:jc w:val="center"/>
              <w:rPr>
                <w:rFonts w:ascii="Calibri" w:eastAsia="Times New Roman" w:hAnsi="Calibri" w:cs="Calibri"/>
                <w:color w:val="000000"/>
                <w:sz w:val="24"/>
                <w:szCs w:val="24"/>
                <w:rtl/>
              </w:rPr>
            </w:pPr>
            <w:r w:rsidRPr="00DB6253">
              <w:rPr>
                <w:rFonts w:ascii="Calibri" w:eastAsia="Times New Roman" w:hAnsi="Calibri" w:cs="Calibri"/>
                <w:color w:val="000000"/>
                <w:sz w:val="24"/>
                <w:szCs w:val="24"/>
              </w:rPr>
              <w:t>MEGP</w:t>
            </w:r>
            <w:r>
              <w:rPr>
                <w:rFonts w:ascii="Calibri" w:eastAsia="Times New Roman" w:hAnsi="Calibri" w:cs="Calibri" w:hint="cs"/>
                <w:color w:val="000000"/>
                <w:sz w:val="24"/>
                <w:szCs w:val="24"/>
                <w:rtl/>
              </w:rPr>
              <w:t xml:space="preserve">1 </w:t>
            </w:r>
          </w:p>
        </w:tc>
        <w:tc>
          <w:tcPr>
            <w:tcW w:w="1660" w:type="dxa"/>
            <w:tcBorders>
              <w:top w:val="nil"/>
              <w:left w:val="nil"/>
              <w:bottom w:val="single" w:sz="8" w:space="0" w:color="000000"/>
              <w:right w:val="single" w:sz="8" w:space="0" w:color="000000"/>
            </w:tcBorders>
            <w:shd w:val="clear" w:color="auto" w:fill="auto"/>
            <w:vAlign w:val="center"/>
            <w:hideMark/>
          </w:tcPr>
          <w:p w14:paraId="383BFB55" w14:textId="77777777" w:rsidR="00B84197" w:rsidRPr="00DB6253" w:rsidRDefault="00B84197" w:rsidP="00B84197">
            <w:pPr>
              <w:spacing w:after="0" w:line="240" w:lineRule="auto"/>
              <w:jc w:val="center"/>
              <w:rPr>
                <w:rFonts w:ascii="Calibri" w:eastAsia="Times New Roman" w:hAnsi="Calibri" w:cs="Calibri"/>
                <w:color w:val="000000"/>
                <w:sz w:val="24"/>
                <w:szCs w:val="24"/>
              </w:rPr>
            </w:pPr>
            <w:r>
              <w:rPr>
                <w:rFonts w:ascii="Calibri" w:eastAsia="Times New Roman" w:hAnsi="Calibri" w:cs="Calibri" w:hint="cs"/>
                <w:color w:val="000000"/>
                <w:sz w:val="24"/>
                <w:szCs w:val="24"/>
                <w:rtl/>
              </w:rPr>
              <w:t>70%</w:t>
            </w:r>
          </w:p>
        </w:tc>
        <w:tc>
          <w:tcPr>
            <w:tcW w:w="3170" w:type="dxa"/>
            <w:tcBorders>
              <w:top w:val="nil"/>
              <w:left w:val="nil"/>
              <w:bottom w:val="single" w:sz="8" w:space="0" w:color="000000"/>
              <w:right w:val="single" w:sz="8" w:space="0" w:color="000000"/>
            </w:tcBorders>
            <w:shd w:val="clear" w:color="auto" w:fill="auto"/>
            <w:vAlign w:val="center"/>
            <w:hideMark/>
          </w:tcPr>
          <w:p w14:paraId="7025CD5C" w14:textId="77777777" w:rsidR="00B84197" w:rsidRPr="00C35576" w:rsidRDefault="00B84197" w:rsidP="00B84197">
            <w:pPr>
              <w:bidi/>
              <w:spacing w:after="0" w:line="240" w:lineRule="auto"/>
              <w:jc w:val="center"/>
              <w:rPr>
                <w:rFonts w:ascii="Arial" w:eastAsia="Times New Roman" w:hAnsi="Arial" w:cs="Arial"/>
                <w:sz w:val="24"/>
                <w:szCs w:val="24"/>
              </w:rPr>
            </w:pPr>
            <w:r w:rsidRPr="00C35576">
              <w:rPr>
                <w:rFonts w:ascii="Arial" w:eastAsia="Times New Roman" w:hAnsi="Arial" w:cs="Arial"/>
                <w:sz w:val="24"/>
                <w:szCs w:val="24"/>
                <w:rtl/>
              </w:rPr>
              <w:t xml:space="preserve">متناهية </w:t>
            </w:r>
            <w:r w:rsidRPr="00C35576">
              <w:rPr>
                <w:rFonts w:ascii="Calibri" w:eastAsia="Times New Roman" w:hAnsi="Calibri" w:cs="Calibri"/>
                <w:sz w:val="24"/>
                <w:szCs w:val="24"/>
                <w:vertAlign w:val="superscript"/>
                <w:rtl/>
              </w:rPr>
              <w:t>1</w:t>
            </w:r>
          </w:p>
        </w:tc>
      </w:tr>
      <w:tr w:rsidR="00B84197" w:rsidRPr="00C35576" w14:paraId="5479BECE" w14:textId="77777777" w:rsidTr="00607D7C">
        <w:trPr>
          <w:trHeight w:val="300"/>
        </w:trPr>
        <w:tc>
          <w:tcPr>
            <w:tcW w:w="1560" w:type="dxa"/>
            <w:tcBorders>
              <w:top w:val="nil"/>
              <w:left w:val="single" w:sz="8" w:space="0" w:color="000000"/>
              <w:bottom w:val="single" w:sz="8" w:space="0" w:color="000000"/>
              <w:right w:val="single" w:sz="8" w:space="0" w:color="000000"/>
            </w:tcBorders>
            <w:shd w:val="clear" w:color="auto" w:fill="auto"/>
            <w:vAlign w:val="center"/>
            <w:hideMark/>
          </w:tcPr>
          <w:p w14:paraId="52CBD330" w14:textId="77777777" w:rsidR="00B84197" w:rsidRPr="00DB6253" w:rsidRDefault="00B84197" w:rsidP="00B84197">
            <w:pPr>
              <w:bidi/>
              <w:spacing w:after="0" w:line="240" w:lineRule="auto"/>
              <w:jc w:val="center"/>
              <w:rPr>
                <w:rFonts w:ascii="Calibri" w:eastAsia="Times New Roman" w:hAnsi="Calibri" w:cs="Calibri"/>
                <w:color w:val="000000"/>
                <w:sz w:val="24"/>
                <w:szCs w:val="24"/>
                <w:rtl/>
              </w:rPr>
            </w:pPr>
            <w:r>
              <w:rPr>
                <w:rFonts w:ascii="Calibri" w:eastAsia="Times New Roman" w:hAnsi="Calibri" w:cs="Calibri" w:hint="cs"/>
                <w:color w:val="000000"/>
                <w:sz w:val="24"/>
                <w:szCs w:val="24"/>
                <w:rtl/>
              </w:rPr>
              <w:t>20% - 40%</w:t>
            </w:r>
          </w:p>
        </w:tc>
        <w:tc>
          <w:tcPr>
            <w:tcW w:w="1520" w:type="dxa"/>
            <w:tcBorders>
              <w:top w:val="nil"/>
              <w:left w:val="nil"/>
              <w:bottom w:val="single" w:sz="8" w:space="0" w:color="000000"/>
              <w:right w:val="single" w:sz="8" w:space="0" w:color="000000"/>
            </w:tcBorders>
            <w:shd w:val="clear" w:color="auto" w:fill="auto"/>
            <w:vAlign w:val="center"/>
            <w:hideMark/>
          </w:tcPr>
          <w:p w14:paraId="7071CCF3" w14:textId="77777777" w:rsidR="00B84197" w:rsidRPr="00C35576" w:rsidRDefault="00B84197" w:rsidP="00B84197">
            <w:pPr>
              <w:spacing w:after="0" w:line="240" w:lineRule="auto"/>
              <w:jc w:val="center"/>
              <w:rPr>
                <w:rFonts w:ascii="Calibri" w:eastAsia="Times New Roman" w:hAnsi="Calibri" w:cs="Calibri"/>
                <w:sz w:val="24"/>
                <w:szCs w:val="24"/>
                <w:rtl/>
              </w:rPr>
            </w:pPr>
            <w:r>
              <w:rPr>
                <w:rFonts w:ascii="Calibri" w:eastAsia="Times New Roman" w:hAnsi="Calibri" w:cs="Calibri" w:hint="cs"/>
                <w:sz w:val="24"/>
                <w:szCs w:val="24"/>
                <w:rtl/>
              </w:rPr>
              <w:t>60% - 80%</w:t>
            </w:r>
          </w:p>
        </w:tc>
        <w:tc>
          <w:tcPr>
            <w:tcW w:w="1260" w:type="dxa"/>
            <w:tcBorders>
              <w:top w:val="nil"/>
              <w:left w:val="nil"/>
              <w:bottom w:val="single" w:sz="8" w:space="0" w:color="000000"/>
              <w:right w:val="single" w:sz="8" w:space="0" w:color="000000"/>
            </w:tcBorders>
            <w:shd w:val="clear" w:color="auto" w:fill="auto"/>
            <w:vAlign w:val="center"/>
            <w:hideMark/>
          </w:tcPr>
          <w:p w14:paraId="58D0716C" w14:textId="77777777" w:rsidR="00B84197" w:rsidRPr="00DB6253" w:rsidRDefault="00B84197" w:rsidP="00B84197">
            <w:pPr>
              <w:spacing w:after="0" w:line="240" w:lineRule="auto"/>
              <w:jc w:val="center"/>
              <w:rPr>
                <w:rFonts w:ascii="Calibri" w:eastAsia="Times New Roman" w:hAnsi="Calibri" w:cs="Calibri"/>
                <w:color w:val="000000"/>
                <w:sz w:val="24"/>
                <w:szCs w:val="24"/>
              </w:rPr>
            </w:pPr>
            <w:r w:rsidRPr="00DB6253">
              <w:rPr>
                <w:rFonts w:ascii="Calibri" w:eastAsia="Times New Roman" w:hAnsi="Calibri" w:cs="Calibri"/>
                <w:color w:val="000000"/>
                <w:sz w:val="24"/>
                <w:szCs w:val="24"/>
              </w:rPr>
              <w:t>MEGP</w:t>
            </w:r>
            <w:r>
              <w:rPr>
                <w:rFonts w:ascii="Calibri" w:eastAsia="Times New Roman" w:hAnsi="Calibri" w:cs="Calibri" w:hint="cs"/>
                <w:color w:val="000000"/>
                <w:sz w:val="24"/>
                <w:szCs w:val="24"/>
                <w:rtl/>
              </w:rPr>
              <w:t xml:space="preserve">3 </w:t>
            </w:r>
          </w:p>
        </w:tc>
        <w:tc>
          <w:tcPr>
            <w:tcW w:w="1660" w:type="dxa"/>
            <w:tcBorders>
              <w:top w:val="nil"/>
              <w:left w:val="nil"/>
              <w:bottom w:val="single" w:sz="8" w:space="0" w:color="000000"/>
              <w:right w:val="single" w:sz="8" w:space="0" w:color="000000"/>
            </w:tcBorders>
            <w:shd w:val="clear" w:color="auto" w:fill="auto"/>
            <w:vAlign w:val="center"/>
            <w:hideMark/>
          </w:tcPr>
          <w:p w14:paraId="4F9C32D8" w14:textId="77777777" w:rsidR="00B84197" w:rsidRPr="00DB6253" w:rsidRDefault="00B84197" w:rsidP="00B84197">
            <w:pPr>
              <w:spacing w:after="0" w:line="240" w:lineRule="auto"/>
              <w:jc w:val="center"/>
              <w:rPr>
                <w:rFonts w:ascii="Calibri" w:eastAsia="Times New Roman" w:hAnsi="Calibri" w:cs="Calibri"/>
                <w:color w:val="000000"/>
                <w:sz w:val="24"/>
                <w:szCs w:val="24"/>
              </w:rPr>
            </w:pPr>
            <w:r>
              <w:rPr>
                <w:rFonts w:ascii="Calibri" w:eastAsia="Times New Roman" w:hAnsi="Calibri" w:cs="Calibri" w:hint="cs"/>
                <w:color w:val="000000"/>
                <w:sz w:val="24"/>
                <w:szCs w:val="24"/>
                <w:rtl/>
              </w:rPr>
              <w:t>60%</w:t>
            </w:r>
          </w:p>
        </w:tc>
        <w:tc>
          <w:tcPr>
            <w:tcW w:w="3170" w:type="dxa"/>
            <w:tcBorders>
              <w:top w:val="nil"/>
              <w:left w:val="nil"/>
              <w:bottom w:val="single" w:sz="8" w:space="0" w:color="000000"/>
              <w:right w:val="single" w:sz="8" w:space="0" w:color="000000"/>
            </w:tcBorders>
            <w:shd w:val="clear" w:color="auto" w:fill="auto"/>
            <w:vAlign w:val="center"/>
            <w:hideMark/>
          </w:tcPr>
          <w:p w14:paraId="365776EA" w14:textId="77777777" w:rsidR="00B84197" w:rsidRPr="00C35576" w:rsidRDefault="00B84197" w:rsidP="00B84197">
            <w:pPr>
              <w:bidi/>
              <w:spacing w:after="0" w:line="240" w:lineRule="auto"/>
              <w:jc w:val="center"/>
              <w:rPr>
                <w:rFonts w:ascii="Arial" w:eastAsia="Times New Roman" w:hAnsi="Arial" w:cs="Arial"/>
                <w:sz w:val="24"/>
                <w:szCs w:val="24"/>
              </w:rPr>
            </w:pPr>
            <w:r w:rsidRPr="00C35576">
              <w:rPr>
                <w:rFonts w:ascii="Arial" w:eastAsia="Times New Roman" w:hAnsi="Arial" w:cs="Arial"/>
                <w:sz w:val="24"/>
                <w:szCs w:val="24"/>
                <w:rtl/>
              </w:rPr>
              <w:t>صغيرة</w:t>
            </w:r>
          </w:p>
        </w:tc>
      </w:tr>
      <w:tr w:rsidR="00B84197" w:rsidRPr="00C35576" w14:paraId="135534AD" w14:textId="77777777" w:rsidTr="00607D7C">
        <w:trPr>
          <w:trHeight w:val="300"/>
        </w:trPr>
        <w:tc>
          <w:tcPr>
            <w:tcW w:w="1560" w:type="dxa"/>
            <w:tcBorders>
              <w:top w:val="nil"/>
              <w:left w:val="single" w:sz="8" w:space="0" w:color="000000"/>
              <w:bottom w:val="single" w:sz="8" w:space="0" w:color="000000"/>
              <w:right w:val="single" w:sz="8" w:space="0" w:color="000000"/>
            </w:tcBorders>
            <w:shd w:val="clear" w:color="auto" w:fill="auto"/>
            <w:vAlign w:val="center"/>
            <w:hideMark/>
          </w:tcPr>
          <w:p w14:paraId="5D99CFD5" w14:textId="77777777" w:rsidR="00B84197" w:rsidRPr="00DB6253" w:rsidRDefault="00B84197" w:rsidP="00B84197">
            <w:pPr>
              <w:bidi/>
              <w:spacing w:after="0" w:line="240" w:lineRule="auto"/>
              <w:jc w:val="center"/>
              <w:rPr>
                <w:rFonts w:ascii="Calibri" w:eastAsia="Times New Roman" w:hAnsi="Calibri" w:cs="Calibri"/>
                <w:color w:val="000000"/>
                <w:sz w:val="24"/>
                <w:szCs w:val="24"/>
                <w:rtl/>
              </w:rPr>
            </w:pPr>
            <w:r>
              <w:rPr>
                <w:rFonts w:ascii="Calibri" w:eastAsia="Times New Roman" w:hAnsi="Calibri" w:cs="Calibri" w:hint="cs"/>
                <w:color w:val="000000"/>
                <w:sz w:val="24"/>
                <w:szCs w:val="24"/>
                <w:rtl/>
              </w:rPr>
              <w:t>30% - 50%</w:t>
            </w:r>
          </w:p>
        </w:tc>
        <w:tc>
          <w:tcPr>
            <w:tcW w:w="1520" w:type="dxa"/>
            <w:tcBorders>
              <w:top w:val="nil"/>
              <w:left w:val="nil"/>
              <w:bottom w:val="single" w:sz="8" w:space="0" w:color="000000"/>
              <w:right w:val="single" w:sz="8" w:space="0" w:color="000000"/>
            </w:tcBorders>
            <w:shd w:val="clear" w:color="auto" w:fill="auto"/>
            <w:vAlign w:val="center"/>
            <w:hideMark/>
          </w:tcPr>
          <w:p w14:paraId="70C706E7" w14:textId="77777777" w:rsidR="00B84197" w:rsidRPr="00C35576" w:rsidRDefault="00B84197" w:rsidP="00B84197">
            <w:pPr>
              <w:bidi/>
              <w:spacing w:after="0" w:line="240" w:lineRule="auto"/>
              <w:jc w:val="center"/>
              <w:rPr>
                <w:rFonts w:ascii="Calibri" w:eastAsia="Times New Roman" w:hAnsi="Calibri" w:cs="Calibri"/>
                <w:sz w:val="24"/>
                <w:szCs w:val="24"/>
                <w:rtl/>
              </w:rPr>
            </w:pPr>
            <w:r w:rsidRPr="00C35576">
              <w:rPr>
                <w:rFonts w:ascii="Calibri" w:eastAsia="Times New Roman" w:hAnsi="Calibri" w:cs="Calibri"/>
                <w:sz w:val="24"/>
                <w:szCs w:val="24"/>
                <w:rtl/>
              </w:rPr>
              <w:t>50%-70%</w:t>
            </w:r>
          </w:p>
        </w:tc>
        <w:tc>
          <w:tcPr>
            <w:tcW w:w="1260" w:type="dxa"/>
            <w:tcBorders>
              <w:top w:val="nil"/>
              <w:left w:val="nil"/>
              <w:bottom w:val="single" w:sz="8" w:space="0" w:color="000000"/>
              <w:right w:val="single" w:sz="8" w:space="0" w:color="000000"/>
            </w:tcBorders>
            <w:shd w:val="clear" w:color="auto" w:fill="auto"/>
            <w:vAlign w:val="center"/>
            <w:hideMark/>
          </w:tcPr>
          <w:p w14:paraId="1E60B4AC" w14:textId="77777777" w:rsidR="00B84197" w:rsidRPr="00DB6253" w:rsidRDefault="00B84197" w:rsidP="00B84197">
            <w:pPr>
              <w:spacing w:after="0" w:line="240" w:lineRule="auto"/>
              <w:jc w:val="center"/>
              <w:rPr>
                <w:rFonts w:ascii="Calibri" w:eastAsia="Times New Roman" w:hAnsi="Calibri" w:cs="Calibri"/>
                <w:color w:val="000000"/>
                <w:sz w:val="24"/>
                <w:szCs w:val="24"/>
                <w:rtl/>
              </w:rPr>
            </w:pPr>
            <w:r w:rsidRPr="00DB6253">
              <w:rPr>
                <w:rFonts w:ascii="Calibri" w:eastAsia="Times New Roman" w:hAnsi="Calibri" w:cs="Calibri"/>
                <w:color w:val="000000"/>
                <w:sz w:val="24"/>
                <w:szCs w:val="24"/>
              </w:rPr>
              <w:t>MEGP</w:t>
            </w:r>
            <w:r>
              <w:rPr>
                <w:rFonts w:ascii="Calibri" w:eastAsia="Times New Roman" w:hAnsi="Calibri" w:cs="Calibri" w:hint="cs"/>
                <w:color w:val="000000"/>
                <w:sz w:val="24"/>
                <w:szCs w:val="24"/>
                <w:rtl/>
              </w:rPr>
              <w:t xml:space="preserve">5 </w:t>
            </w:r>
            <w:r w:rsidRPr="00DB6253">
              <w:rPr>
                <w:rFonts w:ascii="Calibri" w:eastAsia="Times New Roman" w:hAnsi="Calibri" w:cs="Calibri"/>
                <w:color w:val="000000"/>
                <w:sz w:val="24"/>
                <w:szCs w:val="24"/>
              </w:rPr>
              <w:t xml:space="preserve"> </w:t>
            </w:r>
          </w:p>
        </w:tc>
        <w:tc>
          <w:tcPr>
            <w:tcW w:w="1660" w:type="dxa"/>
            <w:tcBorders>
              <w:top w:val="nil"/>
              <w:left w:val="nil"/>
              <w:bottom w:val="single" w:sz="8" w:space="0" w:color="000000"/>
              <w:right w:val="single" w:sz="8" w:space="0" w:color="000000"/>
            </w:tcBorders>
            <w:shd w:val="clear" w:color="auto" w:fill="auto"/>
            <w:vAlign w:val="center"/>
            <w:hideMark/>
          </w:tcPr>
          <w:p w14:paraId="7EFFDB8F" w14:textId="77777777" w:rsidR="00B84197" w:rsidRPr="00DB6253" w:rsidRDefault="00B84197" w:rsidP="00B84197">
            <w:pPr>
              <w:spacing w:after="0" w:line="240" w:lineRule="auto"/>
              <w:jc w:val="center"/>
              <w:rPr>
                <w:rFonts w:ascii="Calibri" w:eastAsia="Times New Roman" w:hAnsi="Calibri" w:cs="Calibri"/>
                <w:color w:val="000000"/>
                <w:sz w:val="24"/>
                <w:szCs w:val="24"/>
              </w:rPr>
            </w:pPr>
            <w:r>
              <w:rPr>
                <w:rFonts w:ascii="Calibri" w:eastAsia="Times New Roman" w:hAnsi="Calibri" w:cs="Calibri" w:hint="cs"/>
                <w:color w:val="000000"/>
                <w:sz w:val="24"/>
                <w:szCs w:val="24"/>
                <w:rtl/>
              </w:rPr>
              <w:t>50%</w:t>
            </w:r>
          </w:p>
        </w:tc>
        <w:tc>
          <w:tcPr>
            <w:tcW w:w="3170" w:type="dxa"/>
            <w:tcBorders>
              <w:top w:val="nil"/>
              <w:left w:val="nil"/>
              <w:bottom w:val="single" w:sz="8" w:space="0" w:color="000000"/>
              <w:right w:val="single" w:sz="8" w:space="0" w:color="000000"/>
            </w:tcBorders>
            <w:shd w:val="clear" w:color="auto" w:fill="auto"/>
            <w:vAlign w:val="center"/>
            <w:hideMark/>
          </w:tcPr>
          <w:p w14:paraId="3896FC2E" w14:textId="77777777" w:rsidR="00B84197" w:rsidRPr="00C35576" w:rsidRDefault="00B84197" w:rsidP="00B84197">
            <w:pPr>
              <w:bidi/>
              <w:spacing w:after="0" w:line="240" w:lineRule="auto"/>
              <w:jc w:val="center"/>
              <w:rPr>
                <w:rFonts w:ascii="Arial" w:eastAsia="Times New Roman" w:hAnsi="Arial" w:cs="Arial"/>
                <w:sz w:val="24"/>
                <w:szCs w:val="24"/>
              </w:rPr>
            </w:pPr>
            <w:r w:rsidRPr="00C35576">
              <w:rPr>
                <w:rFonts w:ascii="Arial" w:eastAsia="Times New Roman" w:hAnsi="Arial" w:cs="Arial"/>
                <w:sz w:val="24"/>
                <w:szCs w:val="24"/>
                <w:rtl/>
              </w:rPr>
              <w:t>متوسطة</w:t>
            </w:r>
          </w:p>
        </w:tc>
      </w:tr>
      <w:tr w:rsidR="00C35576" w:rsidRPr="00C35576" w14:paraId="24415D26" w14:textId="77777777" w:rsidTr="00607D7C">
        <w:trPr>
          <w:trHeight w:val="300"/>
        </w:trPr>
        <w:tc>
          <w:tcPr>
            <w:tcW w:w="6000" w:type="dxa"/>
            <w:gridSpan w:val="4"/>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6D27AA8" w14:textId="77777777" w:rsidR="00C35576" w:rsidRPr="00C35576" w:rsidRDefault="00C35576" w:rsidP="00C35576">
            <w:pPr>
              <w:bidi/>
              <w:spacing w:after="0" w:line="240" w:lineRule="auto"/>
              <w:jc w:val="center"/>
              <w:rPr>
                <w:rFonts w:ascii="Arial" w:eastAsia="Times New Roman" w:hAnsi="Arial" w:cs="Arial"/>
                <w:sz w:val="24"/>
                <w:szCs w:val="24"/>
                <w:rtl/>
              </w:rPr>
            </w:pPr>
            <w:r w:rsidRPr="00C35576">
              <w:rPr>
                <w:rFonts w:ascii="Arial" w:eastAsia="Times New Roman" w:hAnsi="Arial" w:cs="Arial"/>
                <w:sz w:val="24"/>
                <w:szCs w:val="24"/>
                <w:rtl/>
              </w:rPr>
              <w:t>غير مستحقة</w:t>
            </w:r>
          </w:p>
        </w:tc>
        <w:tc>
          <w:tcPr>
            <w:tcW w:w="3170" w:type="dxa"/>
            <w:tcBorders>
              <w:top w:val="nil"/>
              <w:left w:val="nil"/>
              <w:bottom w:val="single" w:sz="8" w:space="0" w:color="000000"/>
              <w:right w:val="single" w:sz="8" w:space="0" w:color="000000"/>
            </w:tcBorders>
            <w:shd w:val="clear" w:color="auto" w:fill="auto"/>
            <w:vAlign w:val="center"/>
            <w:hideMark/>
          </w:tcPr>
          <w:p w14:paraId="13B86683" w14:textId="77777777" w:rsidR="00C35576" w:rsidRPr="00C35576" w:rsidRDefault="00C35576" w:rsidP="00C35576">
            <w:pPr>
              <w:bidi/>
              <w:spacing w:after="0" w:line="240" w:lineRule="auto"/>
              <w:jc w:val="center"/>
              <w:rPr>
                <w:rFonts w:ascii="Arial" w:eastAsia="Times New Roman" w:hAnsi="Arial" w:cs="Arial"/>
                <w:sz w:val="24"/>
                <w:szCs w:val="24"/>
                <w:rtl/>
              </w:rPr>
            </w:pPr>
            <w:r w:rsidRPr="00C35576">
              <w:rPr>
                <w:rFonts w:ascii="Arial" w:eastAsia="Times New Roman" w:hAnsi="Arial" w:cs="Arial"/>
                <w:sz w:val="24"/>
                <w:szCs w:val="24"/>
                <w:rtl/>
              </w:rPr>
              <w:t>كبيرة</w:t>
            </w:r>
          </w:p>
        </w:tc>
      </w:tr>
      <w:tr w:rsidR="00C35576" w:rsidRPr="00C35576" w14:paraId="0F4FB311" w14:textId="77777777" w:rsidTr="00607D7C">
        <w:trPr>
          <w:trHeight w:val="553"/>
        </w:trPr>
        <w:tc>
          <w:tcPr>
            <w:tcW w:w="9170" w:type="dxa"/>
            <w:gridSpan w:val="5"/>
            <w:tcBorders>
              <w:top w:val="single" w:sz="8" w:space="0" w:color="000000"/>
              <w:left w:val="single" w:sz="8" w:space="0" w:color="000000"/>
              <w:bottom w:val="nil"/>
              <w:right w:val="single" w:sz="8" w:space="0" w:color="000000"/>
            </w:tcBorders>
            <w:shd w:val="clear" w:color="auto" w:fill="auto"/>
            <w:vAlign w:val="center"/>
            <w:hideMark/>
          </w:tcPr>
          <w:p w14:paraId="7A9F3F10" w14:textId="77777777" w:rsidR="00383F29" w:rsidRPr="00C35576" w:rsidRDefault="00B84197" w:rsidP="00C35576">
            <w:pPr>
              <w:numPr>
                <w:ilvl w:val="0"/>
                <w:numId w:val="29"/>
              </w:numPr>
              <w:bidi/>
              <w:spacing w:after="0" w:line="240" w:lineRule="auto"/>
              <w:contextualSpacing/>
              <w:rPr>
                <w:rFonts w:ascii="+mj-lt" w:eastAsia="Times New Roman" w:hAnsi="+mj-lt" w:cs="Calibri"/>
                <w:sz w:val="24"/>
                <w:szCs w:val="24"/>
              </w:rPr>
            </w:pPr>
            <w:r w:rsidRPr="00C35576">
              <w:rPr>
                <w:rFonts w:ascii="+mj-lt" w:eastAsia="Times New Roman" w:hAnsi="+mj-lt" w:cs="Calibri"/>
                <w:sz w:val="24"/>
                <w:szCs w:val="24"/>
                <w:rtl/>
                <w:lang w:bidi="ar-EG"/>
              </w:rPr>
              <w:t>متناهية: ايراد سنوي أقل من 2 مليون جنيه، صغيرة: ايراد سنوي من 2 مليون جنيه الي 20 مليون جنيه، متوسطة: ايراد سنوي 20 مليون جنيه الي 150 مليون جنيه.</w:t>
            </w:r>
          </w:p>
          <w:p w14:paraId="4A4334DC" w14:textId="77777777" w:rsidR="00C35576" w:rsidRPr="00C35576" w:rsidRDefault="00B84197" w:rsidP="00C35576">
            <w:pPr>
              <w:pStyle w:val="ListParagraph"/>
              <w:numPr>
                <w:ilvl w:val="0"/>
                <w:numId w:val="29"/>
              </w:numPr>
              <w:bidi/>
              <w:spacing w:after="0" w:line="240" w:lineRule="auto"/>
              <w:rPr>
                <w:rFonts w:ascii="+mj-lt" w:eastAsia="Times New Roman" w:hAnsi="+mj-lt" w:cs="Calibri"/>
                <w:sz w:val="24"/>
                <w:szCs w:val="24"/>
                <w:rtl/>
              </w:rPr>
            </w:pPr>
            <w:r w:rsidRPr="00C35576">
              <w:rPr>
                <w:rFonts w:ascii="+mj-lt" w:eastAsia="Times New Roman" w:hAnsi="+mj-lt" w:cs="Calibri"/>
                <w:sz w:val="24"/>
                <w:szCs w:val="24"/>
                <w:rtl/>
                <w:lang w:bidi="ar-EG"/>
              </w:rPr>
              <w:t xml:space="preserve">سداد المتبقي من التمويل يعتمد على العائد من </w:t>
            </w:r>
            <w:r w:rsidR="00C35576" w:rsidRPr="00C35576">
              <w:rPr>
                <w:rFonts w:ascii="+mj-lt" w:eastAsia="Times New Roman" w:hAnsi="+mj-lt" w:cs="Calibri" w:hint="cs"/>
                <w:sz w:val="24"/>
                <w:szCs w:val="24"/>
                <w:rtl/>
                <w:lang w:bidi="ar-EG"/>
              </w:rPr>
              <w:t>الاستثمار</w:t>
            </w:r>
            <w:r w:rsidR="00C35576" w:rsidRPr="00C35576">
              <w:rPr>
                <w:rFonts w:ascii="+mj-lt" w:eastAsia="Times New Roman" w:hAnsi="+mj-lt" w:cs="Calibri"/>
                <w:sz w:val="24"/>
                <w:szCs w:val="24"/>
              </w:rPr>
              <w:t xml:space="preserve"> </w:t>
            </w:r>
            <w:r w:rsidR="00C35576" w:rsidRPr="00C35576">
              <w:rPr>
                <w:rFonts w:ascii="+mj-lt" w:eastAsia="Times New Roman" w:hAnsi="+mj-lt" w:cs="Calibri" w:hint="cs"/>
                <w:sz w:val="24"/>
                <w:szCs w:val="24"/>
                <w:rtl/>
                <w:lang w:bidi="ar-EG"/>
              </w:rPr>
              <w:t>(</w:t>
            </w:r>
            <w:r w:rsidRPr="00C35576">
              <w:rPr>
                <w:rFonts w:ascii="+mj-lt" w:eastAsia="Times New Roman" w:hAnsi="+mj-lt" w:cs="Calibri"/>
                <w:sz w:val="24"/>
                <w:szCs w:val="24"/>
                <w:rtl/>
                <w:lang w:bidi="ar-EG"/>
              </w:rPr>
              <w:t>خلال المشروع الي سنتين من نهاية المشروع)</w:t>
            </w:r>
          </w:p>
        </w:tc>
      </w:tr>
      <w:tr w:rsidR="00C35576" w:rsidRPr="00C35576" w14:paraId="1E3155EB" w14:textId="77777777" w:rsidTr="00607D7C">
        <w:trPr>
          <w:trHeight w:val="60"/>
        </w:trPr>
        <w:tc>
          <w:tcPr>
            <w:tcW w:w="9170" w:type="dxa"/>
            <w:gridSpan w:val="5"/>
            <w:tcBorders>
              <w:top w:val="nil"/>
              <w:left w:val="single" w:sz="8" w:space="0" w:color="000000"/>
              <w:bottom w:val="nil"/>
              <w:right w:val="single" w:sz="8" w:space="0" w:color="000000"/>
            </w:tcBorders>
            <w:shd w:val="clear" w:color="auto" w:fill="auto"/>
            <w:vAlign w:val="center"/>
            <w:hideMark/>
          </w:tcPr>
          <w:p w14:paraId="7F95502A" w14:textId="77777777" w:rsidR="00C35576" w:rsidRPr="00C35576" w:rsidRDefault="00C35576" w:rsidP="00C35576">
            <w:pPr>
              <w:bidi/>
              <w:spacing w:after="0" w:line="240" w:lineRule="auto"/>
              <w:contextualSpacing/>
              <w:rPr>
                <w:rFonts w:ascii="+mj-lt" w:eastAsia="Times New Roman" w:hAnsi="+mj-lt" w:cs="Calibri"/>
                <w:sz w:val="24"/>
                <w:szCs w:val="24"/>
                <w:rtl/>
              </w:rPr>
            </w:pPr>
          </w:p>
        </w:tc>
      </w:tr>
      <w:tr w:rsidR="00C35576" w:rsidRPr="00C35576" w14:paraId="25CDBE7C" w14:textId="77777777" w:rsidTr="00607D7C">
        <w:trPr>
          <w:trHeight w:val="300"/>
        </w:trPr>
        <w:tc>
          <w:tcPr>
            <w:tcW w:w="9170" w:type="dxa"/>
            <w:gridSpan w:val="5"/>
            <w:tcBorders>
              <w:top w:val="nil"/>
              <w:left w:val="single" w:sz="8" w:space="0" w:color="000000"/>
              <w:bottom w:val="nil"/>
              <w:right w:val="single" w:sz="8" w:space="0" w:color="000000"/>
            </w:tcBorders>
            <w:shd w:val="clear" w:color="auto" w:fill="auto"/>
            <w:vAlign w:val="center"/>
            <w:hideMark/>
          </w:tcPr>
          <w:p w14:paraId="65B9D92F" w14:textId="77777777" w:rsidR="00C35576" w:rsidRPr="00C35576" w:rsidRDefault="00C35576" w:rsidP="00C35576">
            <w:pPr>
              <w:spacing w:after="0" w:line="240" w:lineRule="auto"/>
              <w:rPr>
                <w:rFonts w:ascii="Arial" w:eastAsia="Times New Roman" w:hAnsi="Arial" w:cs="Arial"/>
                <w:sz w:val="24"/>
                <w:szCs w:val="24"/>
                <w:rtl/>
              </w:rPr>
            </w:pPr>
            <w:r w:rsidRPr="00C35576">
              <w:rPr>
                <w:rFonts w:ascii="Arial" w:eastAsia="Times New Roman" w:hAnsi="Arial" w:cs="Arial"/>
                <w:sz w:val="24"/>
                <w:szCs w:val="24"/>
              </w:rPr>
              <w:t xml:space="preserve">1x &lt;= ROI &lt; 2x </w:t>
            </w:r>
            <w:r w:rsidRPr="00C35576">
              <w:rPr>
                <w:rFonts w:ascii="Wingdings" w:eastAsia="Times New Roman" w:hAnsi="Wingdings" w:cs="Arial"/>
                <w:sz w:val="24"/>
                <w:szCs w:val="24"/>
              </w:rPr>
              <w:t></w:t>
            </w:r>
            <w:r w:rsidRPr="00C35576">
              <w:rPr>
                <w:rFonts w:ascii="Arial" w:eastAsia="Times New Roman" w:hAnsi="Arial" w:cs="Arial"/>
                <w:sz w:val="24"/>
                <w:szCs w:val="24"/>
              </w:rPr>
              <w:t xml:space="preserve"> Reimbursement = Max./4; </w:t>
            </w:r>
          </w:p>
        </w:tc>
      </w:tr>
      <w:tr w:rsidR="00C35576" w:rsidRPr="00C35576" w14:paraId="74FA82EE" w14:textId="77777777" w:rsidTr="00607D7C">
        <w:trPr>
          <w:trHeight w:val="300"/>
        </w:trPr>
        <w:tc>
          <w:tcPr>
            <w:tcW w:w="9170" w:type="dxa"/>
            <w:gridSpan w:val="5"/>
            <w:tcBorders>
              <w:top w:val="nil"/>
              <w:left w:val="single" w:sz="8" w:space="0" w:color="000000"/>
              <w:bottom w:val="nil"/>
              <w:right w:val="single" w:sz="8" w:space="0" w:color="000000"/>
            </w:tcBorders>
            <w:shd w:val="clear" w:color="auto" w:fill="auto"/>
            <w:vAlign w:val="center"/>
            <w:hideMark/>
          </w:tcPr>
          <w:p w14:paraId="61116FCA" w14:textId="77777777" w:rsidR="00C35576" w:rsidRPr="00C35576" w:rsidRDefault="00C35576" w:rsidP="00C35576">
            <w:pPr>
              <w:spacing w:after="0" w:line="240" w:lineRule="auto"/>
              <w:rPr>
                <w:rFonts w:ascii="Arial" w:eastAsia="Times New Roman" w:hAnsi="Arial" w:cs="Arial"/>
                <w:sz w:val="24"/>
                <w:szCs w:val="24"/>
              </w:rPr>
            </w:pPr>
            <w:r w:rsidRPr="00C35576">
              <w:rPr>
                <w:rFonts w:ascii="Arial" w:eastAsia="Times New Roman" w:hAnsi="Arial" w:cs="Arial"/>
                <w:sz w:val="24"/>
                <w:szCs w:val="24"/>
              </w:rPr>
              <w:t xml:space="preserve">2x &lt;= ROI &lt; 3x </w:t>
            </w:r>
            <w:r w:rsidRPr="00C35576">
              <w:rPr>
                <w:rFonts w:ascii="Wingdings" w:eastAsia="Times New Roman" w:hAnsi="Wingdings" w:cs="Arial"/>
                <w:sz w:val="24"/>
                <w:szCs w:val="24"/>
              </w:rPr>
              <w:t></w:t>
            </w:r>
            <w:r w:rsidRPr="00C35576">
              <w:rPr>
                <w:rFonts w:ascii="Arial" w:eastAsia="Times New Roman" w:hAnsi="Arial" w:cs="Arial"/>
                <w:sz w:val="24"/>
                <w:szCs w:val="24"/>
              </w:rPr>
              <w:t xml:space="preserve"> Reimbursement = Max./2; </w:t>
            </w:r>
          </w:p>
        </w:tc>
      </w:tr>
      <w:tr w:rsidR="00C35576" w:rsidRPr="00C35576" w14:paraId="79A98E51" w14:textId="77777777" w:rsidTr="00607D7C">
        <w:trPr>
          <w:trHeight w:val="300"/>
        </w:trPr>
        <w:tc>
          <w:tcPr>
            <w:tcW w:w="9170" w:type="dxa"/>
            <w:gridSpan w:val="5"/>
            <w:tcBorders>
              <w:top w:val="nil"/>
              <w:left w:val="single" w:sz="8" w:space="0" w:color="000000"/>
              <w:bottom w:val="nil"/>
              <w:right w:val="single" w:sz="8" w:space="0" w:color="000000"/>
            </w:tcBorders>
            <w:shd w:val="clear" w:color="auto" w:fill="auto"/>
            <w:vAlign w:val="center"/>
            <w:hideMark/>
          </w:tcPr>
          <w:p w14:paraId="497DC98A" w14:textId="77777777" w:rsidR="00C35576" w:rsidRPr="00C35576" w:rsidRDefault="00C35576" w:rsidP="00C35576">
            <w:pPr>
              <w:spacing w:after="0" w:line="240" w:lineRule="auto"/>
              <w:rPr>
                <w:rFonts w:ascii="Arial" w:eastAsia="Times New Roman" w:hAnsi="Arial" w:cs="Arial"/>
                <w:sz w:val="24"/>
                <w:szCs w:val="24"/>
              </w:rPr>
            </w:pPr>
            <w:r w:rsidRPr="00C35576">
              <w:rPr>
                <w:rFonts w:ascii="Arial" w:eastAsia="Times New Roman" w:hAnsi="Arial" w:cs="Arial"/>
                <w:sz w:val="24"/>
                <w:szCs w:val="24"/>
              </w:rPr>
              <w:t xml:space="preserve">3x &lt;= ROI &lt; 4x </w:t>
            </w:r>
            <w:r w:rsidRPr="00C35576">
              <w:rPr>
                <w:rFonts w:ascii="Wingdings" w:eastAsia="Times New Roman" w:hAnsi="Wingdings" w:cs="Arial"/>
                <w:sz w:val="24"/>
                <w:szCs w:val="24"/>
              </w:rPr>
              <w:t></w:t>
            </w:r>
            <w:r w:rsidRPr="00C35576">
              <w:rPr>
                <w:rFonts w:ascii="Arial" w:eastAsia="Times New Roman" w:hAnsi="Arial" w:cs="Arial"/>
                <w:sz w:val="24"/>
                <w:szCs w:val="24"/>
              </w:rPr>
              <w:t xml:space="preserve"> Reimbursement = 3Max/4; </w:t>
            </w:r>
          </w:p>
        </w:tc>
      </w:tr>
      <w:tr w:rsidR="00C35576" w:rsidRPr="00C35576" w14:paraId="54C28369" w14:textId="77777777" w:rsidTr="00607D7C">
        <w:trPr>
          <w:trHeight w:val="300"/>
        </w:trPr>
        <w:tc>
          <w:tcPr>
            <w:tcW w:w="9170" w:type="dxa"/>
            <w:gridSpan w:val="5"/>
            <w:tcBorders>
              <w:top w:val="nil"/>
              <w:left w:val="single" w:sz="8" w:space="0" w:color="000000"/>
              <w:bottom w:val="nil"/>
              <w:right w:val="single" w:sz="8" w:space="0" w:color="000000"/>
            </w:tcBorders>
            <w:shd w:val="clear" w:color="auto" w:fill="auto"/>
            <w:vAlign w:val="center"/>
            <w:hideMark/>
          </w:tcPr>
          <w:p w14:paraId="78C5BBCC" w14:textId="77777777" w:rsidR="00C35576" w:rsidRPr="00C35576" w:rsidRDefault="00C35576" w:rsidP="00C35576">
            <w:pPr>
              <w:spacing w:after="0" w:line="240" w:lineRule="auto"/>
              <w:rPr>
                <w:rFonts w:ascii="Arial" w:eastAsia="Times New Roman" w:hAnsi="Arial" w:cs="Arial"/>
                <w:sz w:val="24"/>
                <w:szCs w:val="24"/>
              </w:rPr>
            </w:pPr>
            <w:r w:rsidRPr="00C35576">
              <w:rPr>
                <w:rFonts w:ascii="Arial" w:eastAsia="Times New Roman" w:hAnsi="Arial" w:cs="Arial"/>
                <w:sz w:val="24"/>
                <w:szCs w:val="24"/>
              </w:rPr>
              <w:t xml:space="preserve">4x &lt;= ROI         </w:t>
            </w:r>
            <w:r w:rsidRPr="00C35576">
              <w:rPr>
                <w:rFonts w:ascii="Wingdings" w:eastAsia="Times New Roman" w:hAnsi="Wingdings" w:cs="Arial"/>
                <w:sz w:val="24"/>
                <w:szCs w:val="24"/>
              </w:rPr>
              <w:t></w:t>
            </w:r>
            <w:r w:rsidRPr="00C35576">
              <w:rPr>
                <w:rFonts w:ascii="Arial" w:eastAsia="Times New Roman" w:hAnsi="Arial" w:cs="Arial"/>
                <w:sz w:val="24"/>
                <w:szCs w:val="24"/>
              </w:rPr>
              <w:t xml:space="preserve"> Reimbursement = Max; </w:t>
            </w:r>
          </w:p>
        </w:tc>
      </w:tr>
      <w:tr w:rsidR="00C35576" w:rsidRPr="00C35576" w14:paraId="166A9980" w14:textId="77777777" w:rsidTr="00607D7C">
        <w:trPr>
          <w:trHeight w:val="300"/>
        </w:trPr>
        <w:tc>
          <w:tcPr>
            <w:tcW w:w="9170" w:type="dxa"/>
            <w:gridSpan w:val="5"/>
            <w:tcBorders>
              <w:top w:val="nil"/>
              <w:left w:val="single" w:sz="8" w:space="0" w:color="000000"/>
              <w:bottom w:val="nil"/>
              <w:right w:val="single" w:sz="8" w:space="0" w:color="000000"/>
            </w:tcBorders>
            <w:shd w:val="clear" w:color="auto" w:fill="auto"/>
            <w:vAlign w:val="center"/>
            <w:hideMark/>
          </w:tcPr>
          <w:p w14:paraId="45382830" w14:textId="77777777" w:rsidR="00C35576" w:rsidRPr="00C35576" w:rsidRDefault="00C35576" w:rsidP="00C35576">
            <w:pPr>
              <w:bidi/>
              <w:spacing w:after="0" w:line="240" w:lineRule="auto"/>
              <w:jc w:val="right"/>
              <w:rPr>
                <w:rFonts w:ascii="Arial" w:eastAsia="Times New Roman" w:hAnsi="Arial" w:cs="Arial"/>
                <w:sz w:val="24"/>
                <w:szCs w:val="24"/>
              </w:rPr>
            </w:pPr>
            <w:r w:rsidRPr="00C35576">
              <w:rPr>
                <w:rFonts w:ascii="Arial" w:eastAsia="Times New Roman" w:hAnsi="Arial" w:cs="Arial"/>
                <w:sz w:val="24"/>
                <w:szCs w:val="24"/>
              </w:rPr>
              <w:t>X is ITIDA fund</w:t>
            </w:r>
            <w:r w:rsidRPr="00C35576">
              <w:rPr>
                <w:rFonts w:ascii="Arial" w:eastAsia="Times New Roman" w:hAnsi="Arial" w:cs="Arial"/>
                <w:sz w:val="24"/>
                <w:szCs w:val="24"/>
                <w:rtl/>
              </w:rPr>
              <w:t xml:space="preserve">, </w:t>
            </w:r>
            <w:r w:rsidRPr="00C35576">
              <w:rPr>
                <w:rFonts w:ascii="Calibri" w:eastAsia="Times New Roman" w:hAnsi="Calibri" w:cs="Calibri"/>
                <w:sz w:val="24"/>
                <w:szCs w:val="24"/>
              </w:rPr>
              <w:t>ROI: Return of investment (sales or investment)</w:t>
            </w:r>
          </w:p>
        </w:tc>
      </w:tr>
      <w:tr w:rsidR="00C35576" w:rsidRPr="00C35576" w14:paraId="240AEF8C" w14:textId="77777777" w:rsidTr="00607D7C">
        <w:trPr>
          <w:trHeight w:val="300"/>
        </w:trPr>
        <w:tc>
          <w:tcPr>
            <w:tcW w:w="9170" w:type="dxa"/>
            <w:gridSpan w:val="5"/>
            <w:tcBorders>
              <w:top w:val="nil"/>
              <w:left w:val="single" w:sz="8" w:space="0" w:color="000000"/>
              <w:bottom w:val="single" w:sz="8" w:space="0" w:color="000000"/>
              <w:right w:val="single" w:sz="8" w:space="0" w:color="000000"/>
            </w:tcBorders>
            <w:shd w:val="clear" w:color="auto" w:fill="auto"/>
            <w:vAlign w:val="center"/>
            <w:hideMark/>
          </w:tcPr>
          <w:p w14:paraId="128F71BC" w14:textId="77777777" w:rsidR="00C35576" w:rsidRPr="00C35576" w:rsidRDefault="00C35576" w:rsidP="00C35576">
            <w:pPr>
              <w:bidi/>
              <w:spacing w:after="0" w:line="240" w:lineRule="auto"/>
              <w:rPr>
                <w:rFonts w:ascii="Arial" w:eastAsia="Times New Roman" w:hAnsi="Arial" w:cs="Arial"/>
                <w:sz w:val="24"/>
                <w:szCs w:val="24"/>
                <w:rtl/>
              </w:rPr>
            </w:pPr>
            <w:r w:rsidRPr="00C35576">
              <w:rPr>
                <w:rFonts w:ascii="Arial" w:eastAsia="Times New Roman" w:hAnsi="Arial" w:cs="Arial"/>
                <w:sz w:val="24"/>
                <w:szCs w:val="24"/>
                <w:rtl/>
              </w:rPr>
              <w:t>3. يتم مراجعة النسب من خلال لجنة التسيير واعتمادها من رئيس الهيئة لتعظيم الاستفادة من البرنامج.</w:t>
            </w:r>
          </w:p>
        </w:tc>
      </w:tr>
    </w:tbl>
    <w:p w14:paraId="291DF04B" w14:textId="318EC8AF" w:rsidR="00732080" w:rsidRDefault="00791648" w:rsidP="00791648">
      <w:pPr>
        <w:pStyle w:val="ListParagraph"/>
        <w:numPr>
          <w:ilvl w:val="0"/>
          <w:numId w:val="28"/>
        </w:numPr>
        <w:bidi/>
        <w:spacing w:after="0" w:line="240" w:lineRule="auto"/>
        <w:jc w:val="both"/>
        <w:rPr>
          <w:rFonts w:ascii="Traditional Arabic" w:hAnsi="Traditional Arabic" w:cs="Traditional Arabic"/>
          <w:sz w:val="32"/>
          <w:szCs w:val="32"/>
          <w:lang w:bidi="ar-EG"/>
        </w:rPr>
      </w:pPr>
      <w:r>
        <w:rPr>
          <w:rFonts w:ascii="Traditional Arabic" w:hAnsi="Traditional Arabic" w:cs="Traditional Arabic" w:hint="cs"/>
          <w:sz w:val="32"/>
          <w:szCs w:val="32"/>
          <w:rtl/>
          <w:lang w:bidi="ar-EG"/>
        </w:rPr>
        <w:t>مثال توضيحي</w:t>
      </w:r>
      <w:r w:rsidR="00607D7C">
        <w:rPr>
          <w:rFonts w:ascii="Traditional Arabic" w:hAnsi="Traditional Arabic" w:cs="Traditional Arabic" w:hint="cs"/>
          <w:sz w:val="32"/>
          <w:szCs w:val="32"/>
          <w:rtl/>
          <w:lang w:bidi="ar-EG"/>
        </w:rPr>
        <w:t xml:space="preserve"> لدعم شركة متوسطة</w:t>
      </w:r>
      <w:r>
        <w:rPr>
          <w:rFonts w:ascii="Traditional Arabic" w:hAnsi="Traditional Arabic" w:cs="Traditional Arabic" w:hint="cs"/>
          <w:sz w:val="32"/>
          <w:szCs w:val="32"/>
          <w:rtl/>
          <w:lang w:bidi="ar-EG"/>
        </w:rPr>
        <w:t>.</w:t>
      </w:r>
    </w:p>
    <w:tbl>
      <w:tblPr>
        <w:tblW w:w="9204" w:type="dxa"/>
        <w:tblLook w:val="0420" w:firstRow="1" w:lastRow="0" w:firstColumn="0" w:lastColumn="0" w:noHBand="0" w:noVBand="1"/>
      </w:tblPr>
      <w:tblGrid>
        <w:gridCol w:w="1560"/>
        <w:gridCol w:w="1832"/>
        <w:gridCol w:w="1560"/>
        <w:gridCol w:w="1984"/>
        <w:gridCol w:w="2268"/>
      </w:tblGrid>
      <w:tr w:rsidR="00DB6253" w:rsidRPr="00DB6253" w14:paraId="2622CD60" w14:textId="77777777" w:rsidTr="00B14E36">
        <w:trPr>
          <w:trHeight w:val="480"/>
        </w:trPr>
        <w:tc>
          <w:tcPr>
            <w:tcW w:w="3392" w:type="dxa"/>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C9822F7" w14:textId="77777777" w:rsidR="00DB6253" w:rsidRPr="00DB6253" w:rsidRDefault="00DB6253" w:rsidP="00DB6253">
            <w:pPr>
              <w:bidi/>
              <w:spacing w:after="0" w:line="240" w:lineRule="auto"/>
              <w:jc w:val="center"/>
              <w:rPr>
                <w:rFonts w:ascii="Arial" w:eastAsia="Times New Roman" w:hAnsi="Arial" w:cs="Arial"/>
                <w:color w:val="000000"/>
                <w:sz w:val="24"/>
                <w:szCs w:val="24"/>
              </w:rPr>
            </w:pPr>
            <w:r w:rsidRPr="00DB6253">
              <w:rPr>
                <w:rFonts w:ascii="Arial" w:eastAsia="Times New Roman" w:hAnsi="Arial" w:cs="Arial"/>
                <w:color w:val="000000"/>
                <w:sz w:val="24"/>
                <w:szCs w:val="24"/>
                <w:rtl/>
              </w:rPr>
              <w:t xml:space="preserve">شروط دفع الدعم </w:t>
            </w:r>
            <w:r w:rsidRPr="00DB6253">
              <w:rPr>
                <w:rFonts w:ascii="Calibri" w:eastAsia="Times New Roman" w:hAnsi="Calibri" w:cs="Calibri"/>
                <w:color w:val="000000"/>
                <w:sz w:val="24"/>
                <w:szCs w:val="24"/>
                <w:vertAlign w:val="superscript"/>
                <w:rtl/>
              </w:rPr>
              <w:t>2،3</w:t>
            </w:r>
          </w:p>
        </w:tc>
        <w:tc>
          <w:tcPr>
            <w:tcW w:w="3544" w:type="dxa"/>
            <w:gridSpan w:val="2"/>
            <w:tcBorders>
              <w:top w:val="single" w:sz="8" w:space="0" w:color="000000"/>
              <w:left w:val="nil"/>
              <w:bottom w:val="single" w:sz="8" w:space="0" w:color="000000"/>
              <w:right w:val="single" w:sz="8" w:space="0" w:color="000000"/>
            </w:tcBorders>
            <w:shd w:val="clear" w:color="auto" w:fill="auto"/>
            <w:vAlign w:val="center"/>
            <w:hideMark/>
          </w:tcPr>
          <w:p w14:paraId="738266FF" w14:textId="77777777" w:rsidR="00DB6253" w:rsidRPr="00DB6253" w:rsidRDefault="00DB6253" w:rsidP="00DB6253">
            <w:pPr>
              <w:bidi/>
              <w:spacing w:after="0" w:line="240" w:lineRule="auto"/>
              <w:jc w:val="center"/>
              <w:rPr>
                <w:rFonts w:ascii="Arial" w:eastAsia="Times New Roman" w:hAnsi="Arial" w:cs="Arial"/>
                <w:color w:val="000000"/>
                <w:sz w:val="24"/>
                <w:szCs w:val="24"/>
                <w:rtl/>
              </w:rPr>
            </w:pPr>
            <w:r w:rsidRPr="00DB6253">
              <w:rPr>
                <w:rFonts w:ascii="Arial" w:eastAsia="Times New Roman" w:hAnsi="Arial" w:cs="Arial"/>
                <w:color w:val="000000"/>
                <w:sz w:val="24"/>
                <w:szCs w:val="24"/>
                <w:rtl/>
              </w:rPr>
              <w:t>دعم الهيئة لا يزيد عن</w:t>
            </w:r>
          </w:p>
        </w:tc>
        <w:tc>
          <w:tcPr>
            <w:tcW w:w="2268"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CB63BD8" w14:textId="77777777" w:rsidR="00DB6253" w:rsidRPr="00DB6253" w:rsidRDefault="00DB6253" w:rsidP="00DB6253">
            <w:pPr>
              <w:bidi/>
              <w:spacing w:after="0" w:line="240" w:lineRule="auto"/>
              <w:jc w:val="center"/>
              <w:rPr>
                <w:rFonts w:ascii="Arial" w:eastAsia="Times New Roman" w:hAnsi="Arial" w:cs="Arial"/>
                <w:color w:val="000000"/>
                <w:sz w:val="24"/>
                <w:szCs w:val="24"/>
                <w:rtl/>
              </w:rPr>
            </w:pPr>
            <w:r w:rsidRPr="00DB6253">
              <w:rPr>
                <w:rFonts w:ascii="Arial" w:eastAsia="Times New Roman" w:hAnsi="Arial" w:cs="Arial"/>
                <w:color w:val="000000"/>
                <w:sz w:val="24"/>
                <w:szCs w:val="24"/>
                <w:rtl/>
              </w:rPr>
              <w:t>حجم الشركة</w:t>
            </w:r>
          </w:p>
        </w:tc>
      </w:tr>
      <w:tr w:rsidR="00DB6253" w:rsidRPr="00DB6253" w14:paraId="72C42054" w14:textId="77777777" w:rsidTr="00B14E36">
        <w:trPr>
          <w:trHeight w:val="630"/>
        </w:trPr>
        <w:tc>
          <w:tcPr>
            <w:tcW w:w="1560" w:type="dxa"/>
            <w:tcBorders>
              <w:top w:val="nil"/>
              <w:left w:val="single" w:sz="8" w:space="0" w:color="000000"/>
              <w:bottom w:val="single" w:sz="8" w:space="0" w:color="000000"/>
              <w:right w:val="single" w:sz="8" w:space="0" w:color="000000"/>
            </w:tcBorders>
            <w:shd w:val="clear" w:color="auto" w:fill="auto"/>
            <w:vAlign w:val="center"/>
            <w:hideMark/>
          </w:tcPr>
          <w:p w14:paraId="202D91C0" w14:textId="77777777" w:rsidR="00DB6253" w:rsidRPr="00DB6253" w:rsidRDefault="00DB6253" w:rsidP="00DB6253">
            <w:pPr>
              <w:bidi/>
              <w:spacing w:after="0" w:line="240" w:lineRule="auto"/>
              <w:jc w:val="center"/>
              <w:rPr>
                <w:rFonts w:ascii="Arial" w:eastAsia="Times New Roman" w:hAnsi="Arial" w:cs="Arial"/>
                <w:color w:val="000000"/>
                <w:sz w:val="24"/>
                <w:szCs w:val="24"/>
                <w:rtl/>
              </w:rPr>
            </w:pPr>
            <w:r w:rsidRPr="00DB6253">
              <w:rPr>
                <w:rFonts w:ascii="Arial" w:eastAsia="Times New Roman" w:hAnsi="Arial" w:cs="Arial"/>
                <w:color w:val="000000"/>
                <w:sz w:val="24"/>
                <w:szCs w:val="24"/>
                <w:rtl/>
              </w:rPr>
              <w:t>بعد المشروع</w:t>
            </w:r>
          </w:p>
        </w:tc>
        <w:tc>
          <w:tcPr>
            <w:tcW w:w="1832" w:type="dxa"/>
            <w:tcBorders>
              <w:top w:val="nil"/>
              <w:left w:val="nil"/>
              <w:bottom w:val="single" w:sz="8" w:space="0" w:color="000000"/>
              <w:right w:val="single" w:sz="8" w:space="0" w:color="000000"/>
            </w:tcBorders>
            <w:shd w:val="clear" w:color="auto" w:fill="auto"/>
            <w:vAlign w:val="center"/>
            <w:hideMark/>
          </w:tcPr>
          <w:p w14:paraId="0F3D3D3B" w14:textId="77777777" w:rsidR="00DB6253" w:rsidRPr="00DB6253" w:rsidRDefault="00DB6253" w:rsidP="00DB6253">
            <w:pPr>
              <w:bidi/>
              <w:spacing w:after="0" w:line="240" w:lineRule="auto"/>
              <w:jc w:val="center"/>
              <w:rPr>
                <w:rFonts w:ascii="Arial" w:eastAsia="Times New Roman" w:hAnsi="Arial" w:cs="Arial"/>
                <w:color w:val="000000"/>
                <w:sz w:val="24"/>
                <w:szCs w:val="24"/>
                <w:rtl/>
              </w:rPr>
            </w:pPr>
            <w:r w:rsidRPr="00DB6253">
              <w:rPr>
                <w:rFonts w:ascii="Arial" w:eastAsia="Times New Roman" w:hAnsi="Arial" w:cs="Arial"/>
                <w:color w:val="000000"/>
                <w:sz w:val="24"/>
                <w:szCs w:val="24"/>
                <w:rtl/>
              </w:rPr>
              <w:t>خلال المشروع</w:t>
            </w:r>
          </w:p>
        </w:tc>
        <w:tc>
          <w:tcPr>
            <w:tcW w:w="1560" w:type="dxa"/>
            <w:tcBorders>
              <w:top w:val="nil"/>
              <w:left w:val="nil"/>
              <w:bottom w:val="single" w:sz="8" w:space="0" w:color="000000"/>
              <w:right w:val="single" w:sz="8" w:space="0" w:color="000000"/>
            </w:tcBorders>
            <w:shd w:val="clear" w:color="auto" w:fill="auto"/>
            <w:vAlign w:val="center"/>
            <w:hideMark/>
          </w:tcPr>
          <w:p w14:paraId="3B62C90A" w14:textId="77777777" w:rsidR="00DB6253" w:rsidRPr="00DB6253" w:rsidRDefault="00DB6253" w:rsidP="00DB6253">
            <w:pPr>
              <w:bidi/>
              <w:spacing w:after="0" w:line="240" w:lineRule="auto"/>
              <w:jc w:val="center"/>
              <w:rPr>
                <w:rFonts w:ascii="Arial" w:eastAsia="Times New Roman" w:hAnsi="Arial" w:cs="Arial"/>
                <w:color w:val="000000"/>
                <w:sz w:val="24"/>
                <w:szCs w:val="24"/>
                <w:rtl/>
              </w:rPr>
            </w:pPr>
            <w:r w:rsidRPr="00DB6253">
              <w:rPr>
                <w:rFonts w:ascii="Arial" w:eastAsia="Times New Roman" w:hAnsi="Arial" w:cs="Arial"/>
                <w:color w:val="000000"/>
                <w:sz w:val="24"/>
                <w:szCs w:val="24"/>
                <w:rtl/>
              </w:rPr>
              <w:t>سقف التمويل</w:t>
            </w:r>
          </w:p>
        </w:tc>
        <w:tc>
          <w:tcPr>
            <w:tcW w:w="1984" w:type="dxa"/>
            <w:tcBorders>
              <w:top w:val="nil"/>
              <w:left w:val="nil"/>
              <w:bottom w:val="single" w:sz="8" w:space="0" w:color="000000"/>
              <w:right w:val="single" w:sz="8" w:space="0" w:color="000000"/>
            </w:tcBorders>
            <w:shd w:val="clear" w:color="auto" w:fill="auto"/>
            <w:vAlign w:val="center"/>
            <w:hideMark/>
          </w:tcPr>
          <w:p w14:paraId="57C75ED8" w14:textId="77777777" w:rsidR="00DB6253" w:rsidRPr="00DB6253" w:rsidRDefault="00DB6253" w:rsidP="00DB6253">
            <w:pPr>
              <w:bidi/>
              <w:spacing w:after="0" w:line="240" w:lineRule="auto"/>
              <w:jc w:val="center"/>
              <w:rPr>
                <w:rFonts w:ascii="Arial" w:eastAsia="Times New Roman" w:hAnsi="Arial" w:cs="Arial"/>
                <w:color w:val="000000"/>
                <w:sz w:val="24"/>
                <w:szCs w:val="24"/>
                <w:rtl/>
              </w:rPr>
            </w:pPr>
            <w:r w:rsidRPr="00DB6253">
              <w:rPr>
                <w:rFonts w:ascii="Arial" w:eastAsia="Times New Roman" w:hAnsi="Arial" w:cs="Arial"/>
                <w:color w:val="000000"/>
                <w:sz w:val="24"/>
                <w:szCs w:val="24"/>
                <w:rtl/>
              </w:rPr>
              <w:t>نسبة من موازنة المشروع</w:t>
            </w:r>
          </w:p>
        </w:tc>
        <w:tc>
          <w:tcPr>
            <w:tcW w:w="2268" w:type="dxa"/>
            <w:vMerge/>
            <w:tcBorders>
              <w:top w:val="single" w:sz="8" w:space="0" w:color="000000"/>
              <w:left w:val="single" w:sz="8" w:space="0" w:color="000000"/>
              <w:bottom w:val="single" w:sz="8" w:space="0" w:color="000000"/>
              <w:right w:val="single" w:sz="8" w:space="0" w:color="000000"/>
            </w:tcBorders>
            <w:vAlign w:val="center"/>
            <w:hideMark/>
          </w:tcPr>
          <w:p w14:paraId="168E78FC" w14:textId="77777777" w:rsidR="00DB6253" w:rsidRPr="00DB6253" w:rsidRDefault="00DB6253" w:rsidP="00DB6253">
            <w:pPr>
              <w:spacing w:after="0" w:line="240" w:lineRule="auto"/>
              <w:rPr>
                <w:rFonts w:ascii="Arial" w:eastAsia="Times New Roman" w:hAnsi="Arial" w:cs="Arial"/>
                <w:color w:val="000000"/>
                <w:sz w:val="24"/>
                <w:szCs w:val="24"/>
              </w:rPr>
            </w:pPr>
          </w:p>
        </w:tc>
      </w:tr>
      <w:tr w:rsidR="00B84197" w:rsidRPr="00DB6253" w14:paraId="59A59AE1" w14:textId="77777777" w:rsidTr="00B14E36">
        <w:trPr>
          <w:trHeight w:val="360"/>
        </w:trPr>
        <w:tc>
          <w:tcPr>
            <w:tcW w:w="1560" w:type="dxa"/>
            <w:tcBorders>
              <w:top w:val="nil"/>
              <w:left w:val="single" w:sz="8" w:space="0" w:color="000000"/>
              <w:bottom w:val="single" w:sz="8" w:space="0" w:color="000000"/>
              <w:right w:val="single" w:sz="8" w:space="0" w:color="000000"/>
            </w:tcBorders>
            <w:shd w:val="clear" w:color="auto" w:fill="auto"/>
            <w:vAlign w:val="center"/>
            <w:hideMark/>
          </w:tcPr>
          <w:p w14:paraId="69192CFA" w14:textId="77777777" w:rsidR="00B84197" w:rsidRPr="00DB6253" w:rsidRDefault="00B84197" w:rsidP="00B84197">
            <w:pPr>
              <w:bidi/>
              <w:spacing w:after="0" w:line="240" w:lineRule="auto"/>
              <w:jc w:val="center"/>
              <w:rPr>
                <w:rFonts w:ascii="Calibri" w:eastAsia="Times New Roman" w:hAnsi="Calibri" w:cs="Calibri"/>
                <w:color w:val="000000"/>
                <w:sz w:val="24"/>
                <w:szCs w:val="24"/>
                <w:rtl/>
              </w:rPr>
            </w:pPr>
            <w:r>
              <w:rPr>
                <w:rFonts w:ascii="Calibri" w:eastAsia="Times New Roman" w:hAnsi="Calibri" w:cs="Calibri" w:hint="cs"/>
                <w:color w:val="000000"/>
                <w:sz w:val="24"/>
                <w:szCs w:val="24"/>
                <w:rtl/>
              </w:rPr>
              <w:t>10 % - 30%</w:t>
            </w:r>
          </w:p>
        </w:tc>
        <w:tc>
          <w:tcPr>
            <w:tcW w:w="1832" w:type="dxa"/>
            <w:tcBorders>
              <w:top w:val="nil"/>
              <w:left w:val="nil"/>
              <w:bottom w:val="single" w:sz="8" w:space="0" w:color="000000"/>
              <w:right w:val="single" w:sz="8" w:space="0" w:color="000000"/>
            </w:tcBorders>
            <w:shd w:val="clear" w:color="auto" w:fill="auto"/>
            <w:vAlign w:val="center"/>
            <w:hideMark/>
          </w:tcPr>
          <w:p w14:paraId="05DF5368" w14:textId="77777777" w:rsidR="00B84197" w:rsidRPr="00DB6253" w:rsidRDefault="00B84197" w:rsidP="00B84197">
            <w:pPr>
              <w:bidi/>
              <w:spacing w:after="0" w:line="240" w:lineRule="auto"/>
              <w:jc w:val="center"/>
              <w:rPr>
                <w:rFonts w:ascii="Calibri" w:eastAsia="Times New Roman" w:hAnsi="Calibri" w:cs="Calibri"/>
                <w:color w:val="000000"/>
                <w:sz w:val="24"/>
                <w:szCs w:val="24"/>
                <w:rtl/>
              </w:rPr>
            </w:pPr>
            <w:r w:rsidRPr="00DB6253">
              <w:rPr>
                <w:rFonts w:ascii="Calibri" w:eastAsia="Times New Roman" w:hAnsi="Calibri" w:cs="Calibri"/>
                <w:color w:val="000000"/>
                <w:sz w:val="24"/>
                <w:szCs w:val="24"/>
                <w:rtl/>
              </w:rPr>
              <w:t>70%-90%</w:t>
            </w:r>
          </w:p>
        </w:tc>
        <w:tc>
          <w:tcPr>
            <w:tcW w:w="1560" w:type="dxa"/>
            <w:tcBorders>
              <w:top w:val="nil"/>
              <w:left w:val="nil"/>
              <w:bottom w:val="single" w:sz="8" w:space="0" w:color="000000"/>
              <w:right w:val="single" w:sz="8" w:space="0" w:color="000000"/>
            </w:tcBorders>
            <w:shd w:val="clear" w:color="auto" w:fill="auto"/>
            <w:vAlign w:val="center"/>
            <w:hideMark/>
          </w:tcPr>
          <w:p w14:paraId="638F756D" w14:textId="77777777" w:rsidR="00B84197" w:rsidRPr="00DB6253" w:rsidRDefault="00B84197" w:rsidP="00B84197">
            <w:pPr>
              <w:spacing w:after="0" w:line="240" w:lineRule="auto"/>
              <w:jc w:val="center"/>
              <w:rPr>
                <w:rFonts w:ascii="Calibri" w:eastAsia="Times New Roman" w:hAnsi="Calibri" w:cs="Calibri"/>
                <w:color w:val="000000"/>
                <w:sz w:val="24"/>
                <w:szCs w:val="24"/>
                <w:rtl/>
              </w:rPr>
            </w:pPr>
            <w:r w:rsidRPr="00DB6253">
              <w:rPr>
                <w:rFonts w:ascii="Calibri" w:eastAsia="Times New Roman" w:hAnsi="Calibri" w:cs="Calibri"/>
                <w:color w:val="000000"/>
                <w:sz w:val="24"/>
                <w:szCs w:val="24"/>
              </w:rPr>
              <w:t>MEGP</w:t>
            </w:r>
            <w:r>
              <w:rPr>
                <w:rFonts w:ascii="Calibri" w:eastAsia="Times New Roman" w:hAnsi="Calibri" w:cs="Calibri" w:hint="cs"/>
                <w:color w:val="000000"/>
                <w:sz w:val="24"/>
                <w:szCs w:val="24"/>
                <w:rtl/>
              </w:rPr>
              <w:t xml:space="preserve">1 </w:t>
            </w:r>
          </w:p>
        </w:tc>
        <w:tc>
          <w:tcPr>
            <w:tcW w:w="1984" w:type="dxa"/>
            <w:tcBorders>
              <w:top w:val="nil"/>
              <w:left w:val="nil"/>
              <w:bottom w:val="single" w:sz="8" w:space="0" w:color="000000"/>
              <w:right w:val="single" w:sz="8" w:space="0" w:color="000000"/>
            </w:tcBorders>
            <w:shd w:val="clear" w:color="auto" w:fill="auto"/>
            <w:vAlign w:val="center"/>
            <w:hideMark/>
          </w:tcPr>
          <w:p w14:paraId="1198BCBA" w14:textId="77777777" w:rsidR="00B84197" w:rsidRPr="00DB6253" w:rsidRDefault="00B84197" w:rsidP="00B84197">
            <w:pPr>
              <w:spacing w:after="0" w:line="240" w:lineRule="auto"/>
              <w:jc w:val="center"/>
              <w:rPr>
                <w:rFonts w:ascii="Calibri" w:eastAsia="Times New Roman" w:hAnsi="Calibri" w:cs="Calibri"/>
                <w:color w:val="000000"/>
                <w:sz w:val="24"/>
                <w:szCs w:val="24"/>
              </w:rPr>
            </w:pPr>
            <w:r>
              <w:rPr>
                <w:rFonts w:ascii="Calibri" w:eastAsia="Times New Roman" w:hAnsi="Calibri" w:cs="Calibri" w:hint="cs"/>
                <w:color w:val="000000"/>
                <w:sz w:val="24"/>
                <w:szCs w:val="24"/>
                <w:rtl/>
              </w:rPr>
              <w:t>70%</w:t>
            </w:r>
          </w:p>
        </w:tc>
        <w:tc>
          <w:tcPr>
            <w:tcW w:w="2268" w:type="dxa"/>
            <w:tcBorders>
              <w:top w:val="nil"/>
              <w:left w:val="nil"/>
              <w:bottom w:val="single" w:sz="8" w:space="0" w:color="000000"/>
              <w:right w:val="single" w:sz="8" w:space="0" w:color="000000"/>
            </w:tcBorders>
            <w:shd w:val="clear" w:color="auto" w:fill="auto"/>
            <w:vAlign w:val="center"/>
            <w:hideMark/>
          </w:tcPr>
          <w:p w14:paraId="2B8CF527" w14:textId="77777777" w:rsidR="00B84197" w:rsidRPr="00DB6253" w:rsidRDefault="00B84197" w:rsidP="00B84197">
            <w:pPr>
              <w:bidi/>
              <w:spacing w:after="0" w:line="240" w:lineRule="auto"/>
              <w:jc w:val="center"/>
              <w:rPr>
                <w:rFonts w:ascii="Arial" w:eastAsia="Times New Roman" w:hAnsi="Arial" w:cs="Arial"/>
                <w:color w:val="000000"/>
                <w:sz w:val="24"/>
                <w:szCs w:val="24"/>
              </w:rPr>
            </w:pPr>
            <w:r w:rsidRPr="00DB6253">
              <w:rPr>
                <w:rFonts w:ascii="Arial" w:eastAsia="Times New Roman" w:hAnsi="Arial" w:cs="Arial"/>
                <w:color w:val="000000"/>
                <w:sz w:val="24"/>
                <w:szCs w:val="24"/>
                <w:rtl/>
              </w:rPr>
              <w:t xml:space="preserve">متناهية </w:t>
            </w:r>
            <w:r w:rsidRPr="00DB6253">
              <w:rPr>
                <w:rFonts w:ascii="Calibri" w:eastAsia="Times New Roman" w:hAnsi="Calibri" w:cs="Calibri"/>
                <w:color w:val="000000"/>
                <w:sz w:val="24"/>
                <w:szCs w:val="24"/>
                <w:vertAlign w:val="superscript"/>
                <w:rtl/>
              </w:rPr>
              <w:t>1</w:t>
            </w:r>
          </w:p>
        </w:tc>
      </w:tr>
      <w:tr w:rsidR="00B84197" w:rsidRPr="00DB6253" w14:paraId="32F0457D" w14:textId="77777777" w:rsidTr="00B14E36">
        <w:trPr>
          <w:trHeight w:val="320"/>
        </w:trPr>
        <w:tc>
          <w:tcPr>
            <w:tcW w:w="1560" w:type="dxa"/>
            <w:tcBorders>
              <w:top w:val="nil"/>
              <w:left w:val="single" w:sz="8" w:space="0" w:color="000000"/>
              <w:bottom w:val="single" w:sz="8" w:space="0" w:color="000000"/>
              <w:right w:val="single" w:sz="8" w:space="0" w:color="000000"/>
            </w:tcBorders>
            <w:shd w:val="clear" w:color="auto" w:fill="auto"/>
            <w:vAlign w:val="center"/>
            <w:hideMark/>
          </w:tcPr>
          <w:p w14:paraId="41338F0B" w14:textId="77777777" w:rsidR="00B84197" w:rsidRPr="00DB6253" w:rsidRDefault="00B84197" w:rsidP="00B84197">
            <w:pPr>
              <w:bidi/>
              <w:spacing w:after="0" w:line="240" w:lineRule="auto"/>
              <w:jc w:val="center"/>
              <w:rPr>
                <w:rFonts w:ascii="Calibri" w:eastAsia="Times New Roman" w:hAnsi="Calibri" w:cs="Calibri"/>
                <w:color w:val="000000"/>
                <w:sz w:val="24"/>
                <w:szCs w:val="24"/>
                <w:rtl/>
              </w:rPr>
            </w:pPr>
            <w:r>
              <w:rPr>
                <w:rFonts w:ascii="Calibri" w:eastAsia="Times New Roman" w:hAnsi="Calibri" w:cs="Calibri" w:hint="cs"/>
                <w:color w:val="000000"/>
                <w:sz w:val="24"/>
                <w:szCs w:val="24"/>
                <w:rtl/>
              </w:rPr>
              <w:t>20% - 40%</w:t>
            </w:r>
          </w:p>
        </w:tc>
        <w:tc>
          <w:tcPr>
            <w:tcW w:w="1832" w:type="dxa"/>
            <w:tcBorders>
              <w:top w:val="nil"/>
              <w:left w:val="nil"/>
              <w:bottom w:val="single" w:sz="8" w:space="0" w:color="000000"/>
              <w:right w:val="single" w:sz="8" w:space="0" w:color="000000"/>
            </w:tcBorders>
            <w:shd w:val="clear" w:color="auto" w:fill="auto"/>
            <w:vAlign w:val="center"/>
            <w:hideMark/>
          </w:tcPr>
          <w:p w14:paraId="720362A6" w14:textId="77777777" w:rsidR="00B84197" w:rsidRPr="00DB6253" w:rsidRDefault="00B84197" w:rsidP="00B84197">
            <w:pPr>
              <w:spacing w:after="0" w:line="240" w:lineRule="auto"/>
              <w:jc w:val="center"/>
              <w:rPr>
                <w:rFonts w:ascii="Calibri" w:eastAsia="Times New Roman" w:hAnsi="Calibri" w:cs="Calibri"/>
                <w:color w:val="000000"/>
                <w:sz w:val="24"/>
                <w:szCs w:val="24"/>
                <w:rtl/>
              </w:rPr>
            </w:pPr>
            <w:r>
              <w:rPr>
                <w:rFonts w:ascii="Calibri" w:eastAsia="Times New Roman" w:hAnsi="Calibri" w:cs="Calibri" w:hint="cs"/>
                <w:color w:val="000000"/>
                <w:sz w:val="24"/>
                <w:szCs w:val="24"/>
                <w:rtl/>
              </w:rPr>
              <w:t>60% - 80%</w:t>
            </w:r>
          </w:p>
        </w:tc>
        <w:tc>
          <w:tcPr>
            <w:tcW w:w="1560" w:type="dxa"/>
            <w:tcBorders>
              <w:top w:val="nil"/>
              <w:left w:val="nil"/>
              <w:bottom w:val="single" w:sz="8" w:space="0" w:color="000000"/>
              <w:right w:val="single" w:sz="8" w:space="0" w:color="000000"/>
            </w:tcBorders>
            <w:shd w:val="clear" w:color="auto" w:fill="auto"/>
            <w:vAlign w:val="center"/>
            <w:hideMark/>
          </w:tcPr>
          <w:p w14:paraId="06EC695A" w14:textId="77777777" w:rsidR="00B84197" w:rsidRPr="00DB6253" w:rsidRDefault="00B84197" w:rsidP="00B84197">
            <w:pPr>
              <w:spacing w:after="0" w:line="240" w:lineRule="auto"/>
              <w:jc w:val="center"/>
              <w:rPr>
                <w:rFonts w:ascii="Calibri" w:eastAsia="Times New Roman" w:hAnsi="Calibri" w:cs="Calibri"/>
                <w:color w:val="000000"/>
                <w:sz w:val="24"/>
                <w:szCs w:val="24"/>
              </w:rPr>
            </w:pPr>
            <w:r w:rsidRPr="00DB6253">
              <w:rPr>
                <w:rFonts w:ascii="Calibri" w:eastAsia="Times New Roman" w:hAnsi="Calibri" w:cs="Calibri"/>
                <w:color w:val="000000"/>
                <w:sz w:val="24"/>
                <w:szCs w:val="24"/>
              </w:rPr>
              <w:t>MEGP</w:t>
            </w:r>
            <w:r>
              <w:rPr>
                <w:rFonts w:ascii="Calibri" w:eastAsia="Times New Roman" w:hAnsi="Calibri" w:cs="Calibri" w:hint="cs"/>
                <w:color w:val="000000"/>
                <w:sz w:val="24"/>
                <w:szCs w:val="24"/>
                <w:rtl/>
              </w:rPr>
              <w:t xml:space="preserve">3 </w:t>
            </w:r>
          </w:p>
        </w:tc>
        <w:tc>
          <w:tcPr>
            <w:tcW w:w="1984" w:type="dxa"/>
            <w:tcBorders>
              <w:top w:val="nil"/>
              <w:left w:val="nil"/>
              <w:bottom w:val="single" w:sz="8" w:space="0" w:color="000000"/>
              <w:right w:val="single" w:sz="8" w:space="0" w:color="000000"/>
            </w:tcBorders>
            <w:shd w:val="clear" w:color="auto" w:fill="auto"/>
            <w:vAlign w:val="center"/>
            <w:hideMark/>
          </w:tcPr>
          <w:p w14:paraId="36925CAA" w14:textId="77777777" w:rsidR="00B84197" w:rsidRPr="00DB6253" w:rsidRDefault="00B84197" w:rsidP="00B84197">
            <w:pPr>
              <w:spacing w:after="0" w:line="240" w:lineRule="auto"/>
              <w:jc w:val="center"/>
              <w:rPr>
                <w:rFonts w:ascii="Calibri" w:eastAsia="Times New Roman" w:hAnsi="Calibri" w:cs="Calibri"/>
                <w:color w:val="000000"/>
                <w:sz w:val="24"/>
                <w:szCs w:val="24"/>
              </w:rPr>
            </w:pPr>
            <w:r>
              <w:rPr>
                <w:rFonts w:ascii="Calibri" w:eastAsia="Times New Roman" w:hAnsi="Calibri" w:cs="Calibri" w:hint="cs"/>
                <w:color w:val="000000"/>
                <w:sz w:val="24"/>
                <w:szCs w:val="24"/>
                <w:rtl/>
              </w:rPr>
              <w:t>60%</w:t>
            </w:r>
          </w:p>
        </w:tc>
        <w:tc>
          <w:tcPr>
            <w:tcW w:w="2268" w:type="dxa"/>
            <w:tcBorders>
              <w:top w:val="nil"/>
              <w:left w:val="nil"/>
              <w:bottom w:val="single" w:sz="8" w:space="0" w:color="000000"/>
              <w:right w:val="single" w:sz="8" w:space="0" w:color="000000"/>
            </w:tcBorders>
            <w:shd w:val="clear" w:color="auto" w:fill="auto"/>
            <w:vAlign w:val="center"/>
            <w:hideMark/>
          </w:tcPr>
          <w:p w14:paraId="27F9BDBA" w14:textId="77777777" w:rsidR="00B84197" w:rsidRPr="00DB6253" w:rsidRDefault="00B84197" w:rsidP="00B84197">
            <w:pPr>
              <w:bidi/>
              <w:spacing w:after="0" w:line="240" w:lineRule="auto"/>
              <w:jc w:val="center"/>
              <w:rPr>
                <w:rFonts w:ascii="Arial" w:eastAsia="Times New Roman" w:hAnsi="Arial" w:cs="Arial"/>
                <w:color w:val="000000"/>
                <w:sz w:val="24"/>
                <w:szCs w:val="24"/>
              </w:rPr>
            </w:pPr>
            <w:r w:rsidRPr="00DB6253">
              <w:rPr>
                <w:rFonts w:ascii="Arial" w:eastAsia="Times New Roman" w:hAnsi="Arial" w:cs="Arial"/>
                <w:color w:val="000000"/>
                <w:sz w:val="24"/>
                <w:szCs w:val="24"/>
                <w:rtl/>
              </w:rPr>
              <w:t>صغيرة</w:t>
            </w:r>
          </w:p>
        </w:tc>
      </w:tr>
      <w:tr w:rsidR="00B84197" w:rsidRPr="00DB6253" w14:paraId="2EAD200D" w14:textId="77777777" w:rsidTr="00B14E36">
        <w:trPr>
          <w:trHeight w:val="320"/>
        </w:trPr>
        <w:tc>
          <w:tcPr>
            <w:tcW w:w="1560" w:type="dxa"/>
            <w:tcBorders>
              <w:top w:val="nil"/>
              <w:left w:val="single" w:sz="8" w:space="0" w:color="000000"/>
              <w:bottom w:val="single" w:sz="8" w:space="0" w:color="000000"/>
              <w:right w:val="single" w:sz="8" w:space="0" w:color="000000"/>
            </w:tcBorders>
            <w:shd w:val="clear" w:color="000000" w:fill="FFFF00"/>
            <w:vAlign w:val="center"/>
            <w:hideMark/>
          </w:tcPr>
          <w:p w14:paraId="46A699BC" w14:textId="77777777" w:rsidR="00B84197" w:rsidRPr="00607D7C" w:rsidRDefault="00B84197" w:rsidP="00B84197">
            <w:pPr>
              <w:bidi/>
              <w:spacing w:after="0" w:line="240" w:lineRule="auto"/>
              <w:jc w:val="center"/>
              <w:rPr>
                <w:rFonts w:ascii="Calibri" w:eastAsia="Times New Roman" w:hAnsi="Calibri" w:cs="Calibri"/>
                <w:color w:val="000000"/>
                <w:sz w:val="24"/>
                <w:szCs w:val="24"/>
                <w:rtl/>
              </w:rPr>
            </w:pPr>
            <w:r w:rsidRPr="00607D7C">
              <w:rPr>
                <w:rFonts w:ascii="Calibri" w:eastAsia="Times New Roman" w:hAnsi="Calibri" w:cs="Calibri" w:hint="cs"/>
                <w:color w:val="000000"/>
                <w:sz w:val="24"/>
                <w:szCs w:val="24"/>
                <w:rtl/>
              </w:rPr>
              <w:t>30% - 50%</w:t>
            </w:r>
          </w:p>
        </w:tc>
        <w:tc>
          <w:tcPr>
            <w:tcW w:w="1832" w:type="dxa"/>
            <w:tcBorders>
              <w:top w:val="nil"/>
              <w:left w:val="nil"/>
              <w:bottom w:val="single" w:sz="8" w:space="0" w:color="000000"/>
              <w:right w:val="single" w:sz="8" w:space="0" w:color="000000"/>
            </w:tcBorders>
            <w:shd w:val="clear" w:color="000000" w:fill="FFFF00"/>
            <w:vAlign w:val="center"/>
            <w:hideMark/>
          </w:tcPr>
          <w:p w14:paraId="0064AC86" w14:textId="77777777" w:rsidR="00B84197" w:rsidRPr="00607D7C" w:rsidRDefault="00B84197" w:rsidP="00B84197">
            <w:pPr>
              <w:bidi/>
              <w:spacing w:after="0" w:line="240" w:lineRule="auto"/>
              <w:jc w:val="center"/>
              <w:rPr>
                <w:rFonts w:ascii="Calibri" w:eastAsia="Times New Roman" w:hAnsi="Calibri" w:cs="Calibri"/>
                <w:color w:val="000000"/>
                <w:sz w:val="24"/>
                <w:szCs w:val="24"/>
                <w:rtl/>
              </w:rPr>
            </w:pPr>
            <w:r w:rsidRPr="00607D7C">
              <w:rPr>
                <w:rFonts w:ascii="Calibri" w:eastAsia="Times New Roman" w:hAnsi="Calibri" w:cs="Calibri"/>
                <w:color w:val="000000"/>
                <w:sz w:val="24"/>
                <w:szCs w:val="24"/>
                <w:rtl/>
              </w:rPr>
              <w:t>50%-70%</w:t>
            </w:r>
          </w:p>
        </w:tc>
        <w:tc>
          <w:tcPr>
            <w:tcW w:w="1560" w:type="dxa"/>
            <w:tcBorders>
              <w:top w:val="nil"/>
              <w:left w:val="nil"/>
              <w:bottom w:val="single" w:sz="8" w:space="0" w:color="000000"/>
              <w:right w:val="single" w:sz="8" w:space="0" w:color="000000"/>
            </w:tcBorders>
            <w:shd w:val="clear" w:color="000000" w:fill="FFFF00"/>
            <w:vAlign w:val="center"/>
            <w:hideMark/>
          </w:tcPr>
          <w:p w14:paraId="313B4162" w14:textId="77777777" w:rsidR="00B84197" w:rsidRPr="00607D7C" w:rsidRDefault="00B84197" w:rsidP="00B84197">
            <w:pPr>
              <w:spacing w:after="0" w:line="240" w:lineRule="auto"/>
              <w:jc w:val="center"/>
              <w:rPr>
                <w:rFonts w:ascii="Calibri" w:eastAsia="Times New Roman" w:hAnsi="Calibri" w:cs="Calibri"/>
                <w:color w:val="000000"/>
                <w:sz w:val="24"/>
                <w:szCs w:val="24"/>
                <w:rtl/>
              </w:rPr>
            </w:pPr>
            <w:r w:rsidRPr="00607D7C">
              <w:rPr>
                <w:rFonts w:ascii="Calibri" w:eastAsia="Times New Roman" w:hAnsi="Calibri" w:cs="Calibri"/>
                <w:color w:val="000000"/>
                <w:sz w:val="24"/>
                <w:szCs w:val="24"/>
              </w:rPr>
              <w:t>MEGP</w:t>
            </w:r>
            <w:r w:rsidRPr="00607D7C">
              <w:rPr>
                <w:rFonts w:ascii="Calibri" w:eastAsia="Times New Roman" w:hAnsi="Calibri" w:cs="Calibri" w:hint="cs"/>
                <w:color w:val="000000"/>
                <w:sz w:val="24"/>
                <w:szCs w:val="24"/>
                <w:rtl/>
              </w:rPr>
              <w:t xml:space="preserve">5 </w:t>
            </w:r>
            <w:r w:rsidRPr="00607D7C">
              <w:rPr>
                <w:rFonts w:ascii="Calibri" w:eastAsia="Times New Roman" w:hAnsi="Calibri" w:cs="Calibri"/>
                <w:color w:val="000000"/>
                <w:sz w:val="24"/>
                <w:szCs w:val="24"/>
              </w:rPr>
              <w:t xml:space="preserve"> </w:t>
            </w:r>
          </w:p>
        </w:tc>
        <w:tc>
          <w:tcPr>
            <w:tcW w:w="1984" w:type="dxa"/>
            <w:tcBorders>
              <w:top w:val="nil"/>
              <w:left w:val="nil"/>
              <w:bottom w:val="single" w:sz="8" w:space="0" w:color="000000"/>
              <w:right w:val="single" w:sz="8" w:space="0" w:color="000000"/>
            </w:tcBorders>
            <w:shd w:val="clear" w:color="000000" w:fill="FFFF00"/>
            <w:vAlign w:val="center"/>
            <w:hideMark/>
          </w:tcPr>
          <w:p w14:paraId="494828FD" w14:textId="77777777" w:rsidR="00B84197" w:rsidRPr="00607D7C" w:rsidRDefault="00B84197" w:rsidP="00B84197">
            <w:pPr>
              <w:spacing w:after="0" w:line="240" w:lineRule="auto"/>
              <w:jc w:val="center"/>
              <w:rPr>
                <w:rFonts w:ascii="Calibri" w:eastAsia="Times New Roman" w:hAnsi="Calibri" w:cs="Calibri"/>
                <w:color w:val="000000"/>
                <w:sz w:val="24"/>
                <w:szCs w:val="24"/>
              </w:rPr>
            </w:pPr>
            <w:r w:rsidRPr="00607D7C">
              <w:rPr>
                <w:rFonts w:ascii="Calibri" w:eastAsia="Times New Roman" w:hAnsi="Calibri" w:cs="Calibri" w:hint="cs"/>
                <w:color w:val="000000"/>
                <w:sz w:val="24"/>
                <w:szCs w:val="24"/>
                <w:rtl/>
              </w:rPr>
              <w:t>50%</w:t>
            </w:r>
          </w:p>
        </w:tc>
        <w:tc>
          <w:tcPr>
            <w:tcW w:w="2268" w:type="dxa"/>
            <w:tcBorders>
              <w:top w:val="nil"/>
              <w:left w:val="nil"/>
              <w:bottom w:val="single" w:sz="8" w:space="0" w:color="000000"/>
              <w:right w:val="single" w:sz="8" w:space="0" w:color="000000"/>
            </w:tcBorders>
            <w:shd w:val="clear" w:color="000000" w:fill="FFFF00"/>
            <w:vAlign w:val="center"/>
            <w:hideMark/>
          </w:tcPr>
          <w:p w14:paraId="705958B6" w14:textId="77777777" w:rsidR="00B84197" w:rsidRPr="00607D7C" w:rsidRDefault="00B84197" w:rsidP="00B84197">
            <w:pPr>
              <w:bidi/>
              <w:spacing w:after="0" w:line="240" w:lineRule="auto"/>
              <w:jc w:val="center"/>
              <w:rPr>
                <w:rFonts w:ascii="Arial" w:eastAsia="Times New Roman" w:hAnsi="Arial" w:cs="Arial"/>
                <w:color w:val="000000"/>
                <w:sz w:val="24"/>
                <w:szCs w:val="24"/>
              </w:rPr>
            </w:pPr>
            <w:r w:rsidRPr="00607D7C">
              <w:rPr>
                <w:rFonts w:ascii="Arial" w:eastAsia="Times New Roman" w:hAnsi="Arial" w:cs="Arial"/>
                <w:color w:val="000000"/>
                <w:sz w:val="24"/>
                <w:szCs w:val="24"/>
                <w:rtl/>
              </w:rPr>
              <w:t>متوسطة</w:t>
            </w:r>
          </w:p>
        </w:tc>
      </w:tr>
    </w:tbl>
    <w:p w14:paraId="42B355C9" w14:textId="77777777" w:rsidR="00791648" w:rsidRDefault="00791648" w:rsidP="00791648">
      <w:pPr>
        <w:bidi/>
        <w:spacing w:after="0" w:line="240" w:lineRule="auto"/>
        <w:ind w:left="360"/>
        <w:jc w:val="both"/>
        <w:rPr>
          <w:rFonts w:ascii="Traditional Arabic" w:hAnsi="Traditional Arabic" w:cs="Traditional Arabic"/>
          <w:sz w:val="32"/>
          <w:szCs w:val="32"/>
          <w:rtl/>
          <w:lang w:bidi="ar-EG"/>
        </w:rPr>
      </w:pPr>
    </w:p>
    <w:tbl>
      <w:tblPr>
        <w:tblW w:w="9140" w:type="dxa"/>
        <w:tblLayout w:type="fixed"/>
        <w:tblLook w:val="0420" w:firstRow="1" w:lastRow="0" w:firstColumn="0" w:lastColumn="0" w:noHBand="0" w:noVBand="1"/>
      </w:tblPr>
      <w:tblGrid>
        <w:gridCol w:w="1360"/>
        <w:gridCol w:w="1280"/>
        <w:gridCol w:w="1180"/>
        <w:gridCol w:w="1260"/>
        <w:gridCol w:w="1006"/>
        <w:gridCol w:w="1134"/>
        <w:gridCol w:w="1275"/>
        <w:gridCol w:w="645"/>
      </w:tblGrid>
      <w:tr w:rsidR="00B14E36" w:rsidRPr="00B14E36" w14:paraId="5474A690" w14:textId="77777777" w:rsidTr="003C6663">
        <w:trPr>
          <w:trHeight w:val="620"/>
        </w:trPr>
        <w:tc>
          <w:tcPr>
            <w:tcW w:w="1360" w:type="dxa"/>
            <w:tcBorders>
              <w:top w:val="single" w:sz="8" w:space="0" w:color="000000"/>
              <w:left w:val="single" w:sz="8" w:space="0" w:color="000000"/>
              <w:bottom w:val="nil"/>
              <w:right w:val="single" w:sz="8" w:space="0" w:color="000000"/>
            </w:tcBorders>
            <w:shd w:val="clear" w:color="000000" w:fill="BFBFBF"/>
            <w:vAlign w:val="center"/>
            <w:hideMark/>
          </w:tcPr>
          <w:p w14:paraId="74EEC94C" w14:textId="77777777" w:rsidR="00B14E36" w:rsidRPr="00B14E36" w:rsidRDefault="00B14E36" w:rsidP="00B14E36">
            <w:pPr>
              <w:bidi/>
              <w:spacing w:after="0" w:line="240" w:lineRule="auto"/>
              <w:jc w:val="center"/>
              <w:rPr>
                <w:rFonts w:ascii="Calibri" w:eastAsia="Times New Roman" w:hAnsi="Calibri" w:cs="Calibri"/>
                <w:b/>
                <w:bCs/>
                <w:color w:val="000000"/>
                <w:sz w:val="24"/>
                <w:szCs w:val="24"/>
              </w:rPr>
            </w:pPr>
            <w:r w:rsidRPr="00B14E36">
              <w:rPr>
                <w:rFonts w:ascii="Calibri" w:eastAsia="Times New Roman" w:hAnsi="Calibri" w:cs="Calibri"/>
                <w:b/>
                <w:bCs/>
                <w:color w:val="000000"/>
                <w:sz w:val="24"/>
                <w:szCs w:val="24"/>
                <w:rtl/>
              </w:rPr>
              <w:lastRenderedPageBreak/>
              <w:t>بعد المشروع</w:t>
            </w:r>
          </w:p>
        </w:tc>
        <w:tc>
          <w:tcPr>
            <w:tcW w:w="1280" w:type="dxa"/>
            <w:tcBorders>
              <w:top w:val="single" w:sz="8" w:space="0" w:color="000000"/>
              <w:left w:val="nil"/>
              <w:bottom w:val="nil"/>
              <w:right w:val="single" w:sz="8" w:space="0" w:color="000000"/>
            </w:tcBorders>
            <w:shd w:val="clear" w:color="000000" w:fill="BFBFBF"/>
            <w:vAlign w:val="center"/>
            <w:hideMark/>
          </w:tcPr>
          <w:p w14:paraId="07AD5B2E" w14:textId="77777777" w:rsidR="00B14E36" w:rsidRPr="00B14E36" w:rsidRDefault="00B14E36" w:rsidP="00B14E36">
            <w:pPr>
              <w:bidi/>
              <w:spacing w:after="0" w:line="240" w:lineRule="auto"/>
              <w:jc w:val="center"/>
              <w:rPr>
                <w:rFonts w:ascii="Calibri" w:eastAsia="Times New Roman" w:hAnsi="Calibri" w:cs="Calibri"/>
                <w:b/>
                <w:bCs/>
                <w:color w:val="000000"/>
                <w:sz w:val="24"/>
                <w:szCs w:val="24"/>
                <w:rtl/>
              </w:rPr>
            </w:pPr>
            <w:r w:rsidRPr="00B14E36">
              <w:rPr>
                <w:rFonts w:ascii="Calibri" w:eastAsia="Times New Roman" w:hAnsi="Calibri" w:cs="Calibri"/>
                <w:b/>
                <w:bCs/>
                <w:color w:val="000000"/>
                <w:sz w:val="24"/>
                <w:szCs w:val="24"/>
                <w:rtl/>
              </w:rPr>
              <w:t>خلال المشروع</w:t>
            </w:r>
          </w:p>
        </w:tc>
        <w:tc>
          <w:tcPr>
            <w:tcW w:w="1180" w:type="dxa"/>
            <w:tcBorders>
              <w:top w:val="single" w:sz="8" w:space="0" w:color="000000"/>
              <w:left w:val="nil"/>
              <w:bottom w:val="nil"/>
              <w:right w:val="single" w:sz="8" w:space="0" w:color="000000"/>
            </w:tcBorders>
            <w:shd w:val="clear" w:color="000000" w:fill="DCE6F2"/>
            <w:vAlign w:val="center"/>
            <w:hideMark/>
          </w:tcPr>
          <w:p w14:paraId="208F9CD9" w14:textId="77777777" w:rsidR="00B14E36" w:rsidRPr="00B14E36" w:rsidRDefault="00B14E36" w:rsidP="00B14E36">
            <w:pPr>
              <w:bidi/>
              <w:spacing w:after="0" w:line="240" w:lineRule="auto"/>
              <w:jc w:val="center"/>
              <w:rPr>
                <w:rFonts w:ascii="Calibri" w:eastAsia="Times New Roman" w:hAnsi="Calibri" w:cs="Calibri"/>
                <w:b/>
                <w:bCs/>
                <w:color w:val="000000"/>
                <w:sz w:val="24"/>
                <w:szCs w:val="24"/>
                <w:rtl/>
              </w:rPr>
            </w:pPr>
            <w:r w:rsidRPr="00B14E36">
              <w:rPr>
                <w:rFonts w:ascii="Calibri" w:eastAsia="Times New Roman" w:hAnsi="Calibri" w:cs="Calibri"/>
                <w:b/>
                <w:bCs/>
                <w:color w:val="000000"/>
                <w:sz w:val="24"/>
                <w:szCs w:val="24"/>
                <w:rtl/>
              </w:rPr>
              <w:t>بعد المشروع</w:t>
            </w:r>
          </w:p>
        </w:tc>
        <w:tc>
          <w:tcPr>
            <w:tcW w:w="1260" w:type="dxa"/>
            <w:tcBorders>
              <w:top w:val="single" w:sz="8" w:space="0" w:color="000000"/>
              <w:left w:val="nil"/>
              <w:bottom w:val="nil"/>
              <w:right w:val="single" w:sz="8" w:space="0" w:color="000000"/>
            </w:tcBorders>
            <w:shd w:val="clear" w:color="000000" w:fill="DCE6F2"/>
            <w:vAlign w:val="center"/>
            <w:hideMark/>
          </w:tcPr>
          <w:p w14:paraId="4080FFF5" w14:textId="77777777" w:rsidR="00B14E36" w:rsidRPr="00B14E36" w:rsidRDefault="00B14E36" w:rsidP="00B14E36">
            <w:pPr>
              <w:bidi/>
              <w:spacing w:after="0" w:line="240" w:lineRule="auto"/>
              <w:jc w:val="center"/>
              <w:rPr>
                <w:rFonts w:ascii="Calibri" w:eastAsia="Times New Roman" w:hAnsi="Calibri" w:cs="Calibri"/>
                <w:b/>
                <w:bCs/>
                <w:color w:val="000000"/>
                <w:sz w:val="24"/>
                <w:szCs w:val="24"/>
                <w:rtl/>
              </w:rPr>
            </w:pPr>
            <w:r w:rsidRPr="00B14E36">
              <w:rPr>
                <w:rFonts w:ascii="Calibri" w:eastAsia="Times New Roman" w:hAnsi="Calibri" w:cs="Calibri"/>
                <w:b/>
                <w:bCs/>
                <w:color w:val="000000"/>
                <w:sz w:val="24"/>
                <w:szCs w:val="24"/>
                <w:rtl/>
              </w:rPr>
              <w:t>خلال المشروع</w:t>
            </w:r>
          </w:p>
        </w:tc>
        <w:tc>
          <w:tcPr>
            <w:tcW w:w="1006"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FE82CA7" w14:textId="77777777" w:rsidR="00B14E36" w:rsidRPr="00B14E36" w:rsidRDefault="00B14E36" w:rsidP="00B14E36">
            <w:pPr>
              <w:bidi/>
              <w:spacing w:after="0" w:line="240" w:lineRule="auto"/>
              <w:jc w:val="center"/>
              <w:rPr>
                <w:rFonts w:ascii="Calibri" w:eastAsia="Times New Roman" w:hAnsi="Calibri" w:cs="Calibri"/>
                <w:b/>
                <w:bCs/>
                <w:color w:val="000000"/>
                <w:sz w:val="24"/>
                <w:szCs w:val="24"/>
                <w:rtl/>
              </w:rPr>
            </w:pPr>
            <w:r w:rsidRPr="00B14E36">
              <w:rPr>
                <w:rFonts w:ascii="Calibri" w:eastAsia="Times New Roman" w:hAnsi="Calibri" w:cs="Calibri"/>
                <w:b/>
                <w:bCs/>
                <w:color w:val="000000"/>
                <w:sz w:val="24"/>
                <w:szCs w:val="24"/>
                <w:rtl/>
              </w:rPr>
              <w:t>حصة الهيئة</w:t>
            </w:r>
          </w:p>
        </w:tc>
        <w:tc>
          <w:tcPr>
            <w:tcW w:w="1134"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905C38D" w14:textId="77777777" w:rsidR="00B14E36" w:rsidRPr="00B14E36" w:rsidRDefault="00B14E36" w:rsidP="00B14E36">
            <w:pPr>
              <w:bidi/>
              <w:spacing w:after="0" w:line="240" w:lineRule="auto"/>
              <w:jc w:val="center"/>
              <w:rPr>
                <w:rFonts w:ascii="Calibri" w:eastAsia="Times New Roman" w:hAnsi="Calibri" w:cs="Calibri"/>
                <w:b/>
                <w:bCs/>
                <w:color w:val="000000"/>
                <w:sz w:val="24"/>
                <w:szCs w:val="24"/>
                <w:rtl/>
              </w:rPr>
            </w:pPr>
            <w:r w:rsidRPr="00B14E36">
              <w:rPr>
                <w:rFonts w:ascii="Calibri" w:eastAsia="Times New Roman" w:hAnsi="Calibri" w:cs="Calibri"/>
                <w:b/>
                <w:bCs/>
                <w:color w:val="000000"/>
                <w:sz w:val="24"/>
                <w:szCs w:val="24"/>
                <w:rtl/>
              </w:rPr>
              <w:t xml:space="preserve">حصة الشركة </w:t>
            </w:r>
          </w:p>
        </w:tc>
        <w:tc>
          <w:tcPr>
            <w:tcW w:w="1275"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D2C03F6" w14:textId="77777777" w:rsidR="00B14E36" w:rsidRPr="00B14E36" w:rsidRDefault="00B14E36" w:rsidP="00B14E36">
            <w:pPr>
              <w:bidi/>
              <w:spacing w:after="0" w:line="240" w:lineRule="auto"/>
              <w:jc w:val="center"/>
              <w:rPr>
                <w:rFonts w:ascii="Calibri" w:eastAsia="Times New Roman" w:hAnsi="Calibri" w:cs="Calibri"/>
                <w:b/>
                <w:bCs/>
                <w:color w:val="000000"/>
                <w:sz w:val="24"/>
                <w:szCs w:val="24"/>
                <w:rtl/>
              </w:rPr>
            </w:pPr>
            <w:r w:rsidRPr="00B14E36">
              <w:rPr>
                <w:rFonts w:ascii="Calibri" w:eastAsia="Times New Roman" w:hAnsi="Calibri" w:cs="Calibri"/>
                <w:b/>
                <w:bCs/>
                <w:color w:val="000000"/>
                <w:sz w:val="24"/>
                <w:szCs w:val="24"/>
                <w:rtl/>
              </w:rPr>
              <w:t>اجمالي المصروفات</w:t>
            </w:r>
          </w:p>
        </w:tc>
        <w:tc>
          <w:tcPr>
            <w:tcW w:w="645"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CA0EB6E" w14:textId="77777777" w:rsidR="00B14E36" w:rsidRPr="00B14E36" w:rsidRDefault="00B14E36" w:rsidP="00B14E36">
            <w:pPr>
              <w:bidi/>
              <w:spacing w:after="0" w:line="240" w:lineRule="auto"/>
              <w:jc w:val="center"/>
              <w:rPr>
                <w:rFonts w:ascii="Calibri" w:eastAsia="Times New Roman" w:hAnsi="Calibri" w:cs="Calibri"/>
                <w:b/>
                <w:bCs/>
                <w:color w:val="000000"/>
                <w:sz w:val="24"/>
                <w:szCs w:val="24"/>
                <w:rtl/>
              </w:rPr>
            </w:pPr>
            <w:r w:rsidRPr="00B14E36">
              <w:rPr>
                <w:rFonts w:ascii="Calibri" w:eastAsia="Times New Roman" w:hAnsi="Calibri" w:cs="Calibri"/>
                <w:b/>
                <w:bCs/>
                <w:color w:val="000000"/>
                <w:sz w:val="24"/>
                <w:szCs w:val="24"/>
                <w:rtl/>
              </w:rPr>
              <w:t xml:space="preserve">مثال رقم </w:t>
            </w:r>
          </w:p>
        </w:tc>
      </w:tr>
      <w:tr w:rsidR="00B14E36" w:rsidRPr="00B14E36" w14:paraId="0B27FC57" w14:textId="77777777" w:rsidTr="003C6663">
        <w:trPr>
          <w:trHeight w:val="320"/>
        </w:trPr>
        <w:tc>
          <w:tcPr>
            <w:tcW w:w="1360" w:type="dxa"/>
            <w:tcBorders>
              <w:top w:val="nil"/>
              <w:left w:val="single" w:sz="8" w:space="0" w:color="000000"/>
              <w:bottom w:val="single" w:sz="8" w:space="0" w:color="000000"/>
              <w:right w:val="single" w:sz="8" w:space="0" w:color="000000"/>
            </w:tcBorders>
            <w:shd w:val="clear" w:color="000000" w:fill="BFBFBF"/>
            <w:vAlign w:val="center"/>
            <w:hideMark/>
          </w:tcPr>
          <w:p w14:paraId="1A26C6B8" w14:textId="77777777" w:rsidR="00B14E36" w:rsidRPr="00B14E36" w:rsidRDefault="00B14E36" w:rsidP="00B14E36">
            <w:pPr>
              <w:bidi/>
              <w:spacing w:after="0" w:line="240" w:lineRule="auto"/>
              <w:jc w:val="center"/>
              <w:rPr>
                <w:rFonts w:ascii="Calibri" w:eastAsia="Times New Roman" w:hAnsi="Calibri" w:cs="Calibri"/>
                <w:b/>
                <w:bCs/>
                <w:color w:val="000000"/>
                <w:sz w:val="24"/>
                <w:szCs w:val="24"/>
                <w:rtl/>
              </w:rPr>
            </w:pPr>
            <w:r w:rsidRPr="00B14E36">
              <w:rPr>
                <w:rFonts w:ascii="Calibri" w:eastAsia="Times New Roman" w:hAnsi="Calibri" w:cs="Calibri"/>
                <w:b/>
                <w:bCs/>
                <w:color w:val="000000"/>
                <w:sz w:val="24"/>
                <w:szCs w:val="24"/>
                <w:rtl/>
              </w:rPr>
              <w:t>30%</w:t>
            </w:r>
          </w:p>
        </w:tc>
        <w:tc>
          <w:tcPr>
            <w:tcW w:w="1280" w:type="dxa"/>
            <w:tcBorders>
              <w:top w:val="nil"/>
              <w:left w:val="nil"/>
              <w:bottom w:val="single" w:sz="8" w:space="0" w:color="000000"/>
              <w:right w:val="single" w:sz="8" w:space="0" w:color="000000"/>
            </w:tcBorders>
            <w:shd w:val="clear" w:color="000000" w:fill="BFBFBF"/>
            <w:vAlign w:val="center"/>
            <w:hideMark/>
          </w:tcPr>
          <w:p w14:paraId="5CA2439A" w14:textId="77777777" w:rsidR="00B14E36" w:rsidRPr="00B14E36" w:rsidRDefault="00B14E36" w:rsidP="00B14E36">
            <w:pPr>
              <w:bidi/>
              <w:spacing w:after="0" w:line="240" w:lineRule="auto"/>
              <w:jc w:val="center"/>
              <w:rPr>
                <w:rFonts w:ascii="Calibri" w:eastAsia="Times New Roman" w:hAnsi="Calibri" w:cs="Calibri"/>
                <w:b/>
                <w:bCs/>
                <w:color w:val="000000"/>
                <w:sz w:val="24"/>
                <w:szCs w:val="24"/>
                <w:rtl/>
              </w:rPr>
            </w:pPr>
            <w:r w:rsidRPr="00B14E36">
              <w:rPr>
                <w:rFonts w:ascii="Calibri" w:eastAsia="Times New Roman" w:hAnsi="Calibri" w:cs="Calibri"/>
                <w:b/>
                <w:bCs/>
                <w:color w:val="000000"/>
                <w:sz w:val="24"/>
                <w:szCs w:val="24"/>
                <w:rtl/>
              </w:rPr>
              <w:t>70%</w:t>
            </w:r>
          </w:p>
        </w:tc>
        <w:tc>
          <w:tcPr>
            <w:tcW w:w="1180" w:type="dxa"/>
            <w:tcBorders>
              <w:top w:val="nil"/>
              <w:left w:val="nil"/>
              <w:bottom w:val="single" w:sz="8" w:space="0" w:color="000000"/>
              <w:right w:val="single" w:sz="8" w:space="0" w:color="000000"/>
            </w:tcBorders>
            <w:shd w:val="clear" w:color="000000" w:fill="DCE6F2"/>
            <w:vAlign w:val="center"/>
            <w:hideMark/>
          </w:tcPr>
          <w:p w14:paraId="58086514" w14:textId="77777777" w:rsidR="00B14E36" w:rsidRPr="00B14E36" w:rsidRDefault="00B14E36" w:rsidP="00B14E36">
            <w:pPr>
              <w:bidi/>
              <w:spacing w:after="0" w:line="240" w:lineRule="auto"/>
              <w:jc w:val="center"/>
              <w:rPr>
                <w:rFonts w:ascii="Calibri" w:eastAsia="Times New Roman" w:hAnsi="Calibri" w:cs="Calibri"/>
                <w:b/>
                <w:bCs/>
                <w:color w:val="000000"/>
                <w:sz w:val="24"/>
                <w:szCs w:val="24"/>
                <w:rtl/>
              </w:rPr>
            </w:pPr>
            <w:r w:rsidRPr="00B14E36">
              <w:rPr>
                <w:rFonts w:ascii="Calibri" w:eastAsia="Times New Roman" w:hAnsi="Calibri" w:cs="Calibri"/>
                <w:b/>
                <w:bCs/>
                <w:color w:val="000000"/>
                <w:sz w:val="24"/>
                <w:szCs w:val="24"/>
                <w:rtl/>
              </w:rPr>
              <w:t>50%</w:t>
            </w:r>
          </w:p>
        </w:tc>
        <w:tc>
          <w:tcPr>
            <w:tcW w:w="1260" w:type="dxa"/>
            <w:tcBorders>
              <w:top w:val="nil"/>
              <w:left w:val="nil"/>
              <w:bottom w:val="single" w:sz="8" w:space="0" w:color="000000"/>
              <w:right w:val="single" w:sz="8" w:space="0" w:color="000000"/>
            </w:tcBorders>
            <w:shd w:val="clear" w:color="000000" w:fill="DCE6F2"/>
            <w:vAlign w:val="center"/>
            <w:hideMark/>
          </w:tcPr>
          <w:p w14:paraId="551A8CF3" w14:textId="77777777" w:rsidR="00B14E36" w:rsidRPr="00B14E36" w:rsidRDefault="00B14E36" w:rsidP="00B14E36">
            <w:pPr>
              <w:bidi/>
              <w:spacing w:after="0" w:line="240" w:lineRule="auto"/>
              <w:jc w:val="center"/>
              <w:rPr>
                <w:rFonts w:ascii="Calibri" w:eastAsia="Times New Roman" w:hAnsi="Calibri" w:cs="Calibri"/>
                <w:b/>
                <w:bCs/>
                <w:color w:val="000000"/>
                <w:sz w:val="24"/>
                <w:szCs w:val="24"/>
                <w:rtl/>
              </w:rPr>
            </w:pPr>
            <w:r w:rsidRPr="00B14E36">
              <w:rPr>
                <w:rFonts w:ascii="Calibri" w:eastAsia="Times New Roman" w:hAnsi="Calibri" w:cs="Calibri"/>
                <w:b/>
                <w:bCs/>
                <w:color w:val="000000"/>
                <w:sz w:val="24"/>
                <w:szCs w:val="24"/>
                <w:rtl/>
              </w:rPr>
              <w:t>50%</w:t>
            </w:r>
          </w:p>
        </w:tc>
        <w:tc>
          <w:tcPr>
            <w:tcW w:w="1006" w:type="dxa"/>
            <w:vMerge/>
            <w:tcBorders>
              <w:top w:val="single" w:sz="8" w:space="0" w:color="000000"/>
              <w:left w:val="single" w:sz="8" w:space="0" w:color="000000"/>
              <w:bottom w:val="single" w:sz="8" w:space="0" w:color="000000"/>
              <w:right w:val="single" w:sz="8" w:space="0" w:color="000000"/>
            </w:tcBorders>
            <w:vAlign w:val="center"/>
            <w:hideMark/>
          </w:tcPr>
          <w:p w14:paraId="769E3A90" w14:textId="77777777" w:rsidR="00B14E36" w:rsidRPr="00B14E36" w:rsidRDefault="00B14E36" w:rsidP="00B14E36">
            <w:pPr>
              <w:spacing w:after="0" w:line="240" w:lineRule="auto"/>
              <w:rPr>
                <w:rFonts w:ascii="Calibri" w:eastAsia="Times New Roman" w:hAnsi="Calibri" w:cs="Calibri"/>
                <w:b/>
                <w:bCs/>
                <w:color w:val="000000"/>
                <w:sz w:val="24"/>
                <w:szCs w:val="24"/>
              </w:rPr>
            </w:pPr>
          </w:p>
        </w:tc>
        <w:tc>
          <w:tcPr>
            <w:tcW w:w="1134" w:type="dxa"/>
            <w:vMerge/>
            <w:tcBorders>
              <w:top w:val="single" w:sz="8" w:space="0" w:color="000000"/>
              <w:left w:val="single" w:sz="8" w:space="0" w:color="000000"/>
              <w:bottom w:val="single" w:sz="8" w:space="0" w:color="000000"/>
              <w:right w:val="single" w:sz="8" w:space="0" w:color="000000"/>
            </w:tcBorders>
            <w:vAlign w:val="center"/>
            <w:hideMark/>
          </w:tcPr>
          <w:p w14:paraId="2F39A2EB" w14:textId="77777777" w:rsidR="00B14E36" w:rsidRPr="00B14E36" w:rsidRDefault="00B14E36" w:rsidP="00B14E36">
            <w:pPr>
              <w:spacing w:after="0" w:line="240" w:lineRule="auto"/>
              <w:rPr>
                <w:rFonts w:ascii="Calibri" w:eastAsia="Times New Roman" w:hAnsi="Calibri" w:cs="Calibri"/>
                <w:b/>
                <w:bCs/>
                <w:color w:val="000000"/>
                <w:sz w:val="24"/>
                <w:szCs w:val="24"/>
              </w:rPr>
            </w:pPr>
          </w:p>
        </w:tc>
        <w:tc>
          <w:tcPr>
            <w:tcW w:w="1275" w:type="dxa"/>
            <w:vMerge/>
            <w:tcBorders>
              <w:top w:val="single" w:sz="8" w:space="0" w:color="000000"/>
              <w:left w:val="single" w:sz="8" w:space="0" w:color="000000"/>
              <w:bottom w:val="single" w:sz="8" w:space="0" w:color="000000"/>
              <w:right w:val="single" w:sz="8" w:space="0" w:color="000000"/>
            </w:tcBorders>
            <w:vAlign w:val="center"/>
            <w:hideMark/>
          </w:tcPr>
          <w:p w14:paraId="512BEDE8" w14:textId="77777777" w:rsidR="00B14E36" w:rsidRPr="00B14E36" w:rsidRDefault="00B14E36" w:rsidP="00B14E36">
            <w:pPr>
              <w:spacing w:after="0" w:line="240" w:lineRule="auto"/>
              <w:rPr>
                <w:rFonts w:ascii="Calibri" w:eastAsia="Times New Roman" w:hAnsi="Calibri" w:cs="Calibri"/>
                <w:b/>
                <w:bCs/>
                <w:color w:val="000000"/>
                <w:sz w:val="24"/>
                <w:szCs w:val="24"/>
              </w:rPr>
            </w:pPr>
          </w:p>
        </w:tc>
        <w:tc>
          <w:tcPr>
            <w:tcW w:w="645" w:type="dxa"/>
            <w:vMerge/>
            <w:tcBorders>
              <w:top w:val="single" w:sz="8" w:space="0" w:color="000000"/>
              <w:left w:val="single" w:sz="8" w:space="0" w:color="000000"/>
              <w:bottom w:val="single" w:sz="8" w:space="0" w:color="000000"/>
              <w:right w:val="single" w:sz="8" w:space="0" w:color="000000"/>
            </w:tcBorders>
            <w:vAlign w:val="center"/>
            <w:hideMark/>
          </w:tcPr>
          <w:p w14:paraId="1D52C3A3" w14:textId="77777777" w:rsidR="00B14E36" w:rsidRPr="00B14E36" w:rsidRDefault="00B14E36" w:rsidP="00B14E36">
            <w:pPr>
              <w:spacing w:after="0" w:line="240" w:lineRule="auto"/>
              <w:rPr>
                <w:rFonts w:ascii="Calibri" w:eastAsia="Times New Roman" w:hAnsi="Calibri" w:cs="Calibri"/>
                <w:b/>
                <w:bCs/>
                <w:color w:val="000000"/>
                <w:sz w:val="24"/>
                <w:szCs w:val="24"/>
              </w:rPr>
            </w:pPr>
          </w:p>
        </w:tc>
      </w:tr>
      <w:tr w:rsidR="00B14E36" w:rsidRPr="00B14E36" w14:paraId="5D49E3A7" w14:textId="77777777" w:rsidTr="003C6663">
        <w:trPr>
          <w:trHeight w:val="630"/>
        </w:trPr>
        <w:tc>
          <w:tcPr>
            <w:tcW w:w="1360" w:type="dxa"/>
            <w:tcBorders>
              <w:top w:val="nil"/>
              <w:left w:val="single" w:sz="8" w:space="0" w:color="000000"/>
              <w:bottom w:val="single" w:sz="8" w:space="0" w:color="000000"/>
              <w:right w:val="single" w:sz="8" w:space="0" w:color="000000"/>
            </w:tcBorders>
            <w:shd w:val="clear" w:color="000000" w:fill="BFBFBF"/>
            <w:vAlign w:val="center"/>
            <w:hideMark/>
          </w:tcPr>
          <w:p w14:paraId="18084AF5" w14:textId="77777777" w:rsidR="00B14E36" w:rsidRPr="00B14E36" w:rsidRDefault="00B14E36" w:rsidP="00B14E36">
            <w:pPr>
              <w:bidi/>
              <w:spacing w:after="0" w:line="240" w:lineRule="auto"/>
              <w:jc w:val="center"/>
              <w:rPr>
                <w:rFonts w:ascii="Calibri" w:eastAsia="Times New Roman" w:hAnsi="Calibri" w:cs="Calibri"/>
                <w:color w:val="000000"/>
                <w:sz w:val="24"/>
                <w:szCs w:val="24"/>
                <w:rtl/>
              </w:rPr>
            </w:pPr>
            <w:r w:rsidRPr="00B14E36">
              <w:rPr>
                <w:rFonts w:ascii="Calibri" w:eastAsia="Times New Roman" w:hAnsi="Calibri" w:cs="Calibri"/>
                <w:color w:val="000000"/>
                <w:sz w:val="24"/>
                <w:szCs w:val="24"/>
                <w:rtl/>
              </w:rPr>
              <w:t xml:space="preserve">1.5 </w:t>
            </w:r>
            <w:r w:rsidRPr="00B14E36">
              <w:rPr>
                <w:rFonts w:ascii="Calibri" w:eastAsia="Times New Roman" w:hAnsi="Calibri" w:cs="Calibri"/>
                <w:color w:val="000000"/>
                <w:sz w:val="24"/>
                <w:szCs w:val="24"/>
              </w:rPr>
              <w:t>MEGP</w:t>
            </w:r>
          </w:p>
        </w:tc>
        <w:tc>
          <w:tcPr>
            <w:tcW w:w="1280" w:type="dxa"/>
            <w:tcBorders>
              <w:top w:val="nil"/>
              <w:left w:val="nil"/>
              <w:bottom w:val="single" w:sz="8" w:space="0" w:color="000000"/>
              <w:right w:val="single" w:sz="8" w:space="0" w:color="000000"/>
            </w:tcBorders>
            <w:shd w:val="clear" w:color="000000" w:fill="BFBFBF"/>
            <w:vAlign w:val="center"/>
            <w:hideMark/>
          </w:tcPr>
          <w:p w14:paraId="11305912" w14:textId="77777777" w:rsidR="00B14E36" w:rsidRPr="00B14E36" w:rsidRDefault="00B14E36" w:rsidP="00B14E36">
            <w:pPr>
              <w:bidi/>
              <w:spacing w:after="0" w:line="240" w:lineRule="auto"/>
              <w:jc w:val="center"/>
              <w:rPr>
                <w:rFonts w:ascii="Calibri" w:eastAsia="Times New Roman" w:hAnsi="Calibri" w:cs="Calibri"/>
                <w:color w:val="000000"/>
                <w:sz w:val="24"/>
                <w:szCs w:val="24"/>
                <w:rtl/>
              </w:rPr>
            </w:pPr>
            <w:r w:rsidRPr="00B14E36">
              <w:rPr>
                <w:rFonts w:ascii="Calibri" w:eastAsia="Times New Roman" w:hAnsi="Calibri" w:cs="Calibri"/>
                <w:color w:val="000000"/>
                <w:sz w:val="24"/>
                <w:szCs w:val="24"/>
                <w:rtl/>
              </w:rPr>
              <w:t xml:space="preserve">3.5 </w:t>
            </w:r>
            <w:r w:rsidRPr="00B14E36">
              <w:rPr>
                <w:rFonts w:ascii="Calibri" w:eastAsia="Times New Roman" w:hAnsi="Calibri" w:cs="Calibri"/>
                <w:color w:val="000000"/>
                <w:sz w:val="24"/>
                <w:szCs w:val="24"/>
              </w:rPr>
              <w:t>MEGP</w:t>
            </w:r>
          </w:p>
        </w:tc>
        <w:tc>
          <w:tcPr>
            <w:tcW w:w="1180" w:type="dxa"/>
            <w:tcBorders>
              <w:top w:val="nil"/>
              <w:left w:val="nil"/>
              <w:bottom w:val="single" w:sz="8" w:space="0" w:color="000000"/>
              <w:right w:val="single" w:sz="8" w:space="0" w:color="000000"/>
            </w:tcBorders>
            <w:shd w:val="clear" w:color="000000" w:fill="DCE6F2"/>
            <w:vAlign w:val="center"/>
            <w:hideMark/>
          </w:tcPr>
          <w:p w14:paraId="06D5C6A2" w14:textId="77777777" w:rsidR="00B14E36" w:rsidRPr="00B14E36" w:rsidRDefault="00B14E36" w:rsidP="00B14E36">
            <w:pPr>
              <w:bidi/>
              <w:spacing w:after="0" w:line="240" w:lineRule="auto"/>
              <w:jc w:val="center"/>
              <w:rPr>
                <w:rFonts w:ascii="Calibri" w:eastAsia="Times New Roman" w:hAnsi="Calibri" w:cs="Calibri"/>
                <w:color w:val="000000"/>
                <w:sz w:val="24"/>
                <w:szCs w:val="24"/>
                <w:rtl/>
              </w:rPr>
            </w:pPr>
            <w:r w:rsidRPr="00B14E36">
              <w:rPr>
                <w:rFonts w:ascii="Calibri" w:eastAsia="Times New Roman" w:hAnsi="Calibri" w:cs="Calibri"/>
                <w:color w:val="000000"/>
                <w:sz w:val="24"/>
                <w:szCs w:val="24"/>
                <w:rtl/>
              </w:rPr>
              <w:t xml:space="preserve">2.5 </w:t>
            </w:r>
            <w:r w:rsidRPr="00B14E36">
              <w:rPr>
                <w:rFonts w:ascii="Calibri" w:eastAsia="Times New Roman" w:hAnsi="Calibri" w:cs="Calibri"/>
                <w:color w:val="000000"/>
                <w:sz w:val="24"/>
                <w:szCs w:val="24"/>
              </w:rPr>
              <w:t>MEGP</w:t>
            </w:r>
          </w:p>
        </w:tc>
        <w:tc>
          <w:tcPr>
            <w:tcW w:w="1260" w:type="dxa"/>
            <w:tcBorders>
              <w:top w:val="nil"/>
              <w:left w:val="nil"/>
              <w:bottom w:val="single" w:sz="8" w:space="0" w:color="000000"/>
              <w:right w:val="single" w:sz="8" w:space="0" w:color="000000"/>
            </w:tcBorders>
            <w:shd w:val="clear" w:color="000000" w:fill="DCE6F2"/>
            <w:vAlign w:val="center"/>
            <w:hideMark/>
          </w:tcPr>
          <w:p w14:paraId="5231E614" w14:textId="77777777" w:rsidR="00B14E36" w:rsidRPr="00B14E36" w:rsidRDefault="00B14E36" w:rsidP="00B14E36">
            <w:pPr>
              <w:bidi/>
              <w:spacing w:after="0" w:line="240" w:lineRule="auto"/>
              <w:jc w:val="center"/>
              <w:rPr>
                <w:rFonts w:ascii="Calibri" w:eastAsia="Times New Roman" w:hAnsi="Calibri" w:cs="Calibri"/>
                <w:color w:val="000000"/>
                <w:sz w:val="24"/>
                <w:szCs w:val="24"/>
                <w:rtl/>
              </w:rPr>
            </w:pPr>
            <w:r w:rsidRPr="00B14E36">
              <w:rPr>
                <w:rFonts w:ascii="Calibri" w:eastAsia="Times New Roman" w:hAnsi="Calibri" w:cs="Calibri"/>
                <w:color w:val="000000"/>
                <w:sz w:val="24"/>
                <w:szCs w:val="24"/>
                <w:rtl/>
              </w:rPr>
              <w:t xml:space="preserve">2.5 </w:t>
            </w:r>
            <w:r w:rsidRPr="00B14E36">
              <w:rPr>
                <w:rFonts w:ascii="Calibri" w:eastAsia="Times New Roman" w:hAnsi="Calibri" w:cs="Calibri"/>
                <w:color w:val="000000"/>
                <w:sz w:val="24"/>
                <w:szCs w:val="24"/>
              </w:rPr>
              <w:t>MEGP</w:t>
            </w:r>
          </w:p>
        </w:tc>
        <w:tc>
          <w:tcPr>
            <w:tcW w:w="1006" w:type="dxa"/>
            <w:tcBorders>
              <w:top w:val="nil"/>
              <w:left w:val="nil"/>
              <w:bottom w:val="single" w:sz="8" w:space="0" w:color="000000"/>
              <w:right w:val="single" w:sz="8" w:space="0" w:color="000000"/>
            </w:tcBorders>
            <w:shd w:val="clear" w:color="auto" w:fill="auto"/>
            <w:vAlign w:val="center"/>
            <w:hideMark/>
          </w:tcPr>
          <w:p w14:paraId="5F547411" w14:textId="77777777" w:rsidR="00B14E36" w:rsidRPr="00B14E36" w:rsidRDefault="00B14E36" w:rsidP="00B14E36">
            <w:pPr>
              <w:bidi/>
              <w:spacing w:after="0" w:line="240" w:lineRule="auto"/>
              <w:jc w:val="center"/>
              <w:rPr>
                <w:rFonts w:ascii="Calibri" w:eastAsia="Times New Roman" w:hAnsi="Calibri" w:cs="Calibri"/>
                <w:color w:val="000000"/>
                <w:sz w:val="24"/>
                <w:szCs w:val="24"/>
                <w:rtl/>
              </w:rPr>
            </w:pPr>
            <w:r w:rsidRPr="00B14E36">
              <w:rPr>
                <w:rFonts w:ascii="Calibri" w:eastAsia="Times New Roman" w:hAnsi="Calibri" w:cs="Calibri"/>
                <w:color w:val="000000"/>
                <w:sz w:val="24"/>
                <w:szCs w:val="24"/>
                <w:rtl/>
              </w:rPr>
              <w:t xml:space="preserve">5 </w:t>
            </w:r>
            <w:r w:rsidRPr="00B14E36">
              <w:rPr>
                <w:rFonts w:ascii="Calibri" w:eastAsia="Times New Roman" w:hAnsi="Calibri" w:cs="Calibri"/>
                <w:color w:val="000000"/>
                <w:sz w:val="24"/>
                <w:szCs w:val="24"/>
              </w:rPr>
              <w:t>MEGP</w:t>
            </w:r>
          </w:p>
        </w:tc>
        <w:tc>
          <w:tcPr>
            <w:tcW w:w="1134" w:type="dxa"/>
            <w:tcBorders>
              <w:top w:val="nil"/>
              <w:left w:val="nil"/>
              <w:bottom w:val="single" w:sz="8" w:space="0" w:color="000000"/>
              <w:right w:val="single" w:sz="8" w:space="0" w:color="000000"/>
            </w:tcBorders>
            <w:shd w:val="clear" w:color="auto" w:fill="auto"/>
            <w:vAlign w:val="center"/>
            <w:hideMark/>
          </w:tcPr>
          <w:p w14:paraId="45F5921B" w14:textId="77777777" w:rsidR="00B14E36" w:rsidRPr="00B14E36" w:rsidRDefault="00B14E36" w:rsidP="00B14E36">
            <w:pPr>
              <w:bidi/>
              <w:spacing w:after="0" w:line="240" w:lineRule="auto"/>
              <w:jc w:val="center"/>
              <w:rPr>
                <w:rFonts w:ascii="Calibri" w:eastAsia="Times New Roman" w:hAnsi="Calibri" w:cs="Calibri"/>
                <w:color w:val="000000"/>
                <w:sz w:val="24"/>
                <w:szCs w:val="24"/>
                <w:rtl/>
              </w:rPr>
            </w:pPr>
            <w:r w:rsidRPr="00B14E36">
              <w:rPr>
                <w:rFonts w:ascii="Calibri" w:eastAsia="Times New Roman" w:hAnsi="Calibri" w:cs="Calibri"/>
                <w:color w:val="000000"/>
                <w:sz w:val="24"/>
                <w:szCs w:val="24"/>
                <w:rtl/>
              </w:rPr>
              <w:t xml:space="preserve">15 </w:t>
            </w:r>
            <w:r w:rsidRPr="00B14E36">
              <w:rPr>
                <w:rFonts w:ascii="Calibri" w:eastAsia="Times New Roman" w:hAnsi="Calibri" w:cs="Calibri"/>
                <w:color w:val="000000"/>
                <w:sz w:val="24"/>
                <w:szCs w:val="24"/>
              </w:rPr>
              <w:t>MEGP</w:t>
            </w:r>
          </w:p>
        </w:tc>
        <w:tc>
          <w:tcPr>
            <w:tcW w:w="1275" w:type="dxa"/>
            <w:tcBorders>
              <w:top w:val="nil"/>
              <w:left w:val="nil"/>
              <w:bottom w:val="single" w:sz="8" w:space="0" w:color="000000"/>
              <w:right w:val="single" w:sz="8" w:space="0" w:color="000000"/>
            </w:tcBorders>
            <w:shd w:val="clear" w:color="auto" w:fill="auto"/>
            <w:vAlign w:val="center"/>
            <w:hideMark/>
          </w:tcPr>
          <w:p w14:paraId="78F2FF28" w14:textId="77777777" w:rsidR="00B14E36" w:rsidRPr="00B14E36" w:rsidRDefault="00B14E36" w:rsidP="00B14E36">
            <w:pPr>
              <w:bidi/>
              <w:spacing w:after="0" w:line="240" w:lineRule="auto"/>
              <w:jc w:val="center"/>
              <w:rPr>
                <w:rFonts w:ascii="Calibri" w:eastAsia="Times New Roman" w:hAnsi="Calibri" w:cs="Calibri"/>
                <w:color w:val="000000"/>
                <w:sz w:val="24"/>
                <w:szCs w:val="24"/>
                <w:rtl/>
              </w:rPr>
            </w:pPr>
            <w:r w:rsidRPr="00B14E36">
              <w:rPr>
                <w:rFonts w:ascii="Calibri" w:eastAsia="Times New Roman" w:hAnsi="Calibri" w:cs="Calibri"/>
                <w:color w:val="000000"/>
                <w:sz w:val="24"/>
                <w:szCs w:val="24"/>
                <w:rtl/>
              </w:rPr>
              <w:t xml:space="preserve">20 </w:t>
            </w:r>
            <w:r w:rsidRPr="00B14E36">
              <w:rPr>
                <w:rFonts w:ascii="Calibri" w:eastAsia="Times New Roman" w:hAnsi="Calibri" w:cs="Calibri"/>
                <w:color w:val="000000"/>
                <w:sz w:val="24"/>
                <w:szCs w:val="24"/>
              </w:rPr>
              <w:t>MEGP</w:t>
            </w:r>
          </w:p>
        </w:tc>
        <w:tc>
          <w:tcPr>
            <w:tcW w:w="645" w:type="dxa"/>
            <w:tcBorders>
              <w:top w:val="nil"/>
              <w:left w:val="nil"/>
              <w:bottom w:val="single" w:sz="8" w:space="0" w:color="000000"/>
              <w:right w:val="single" w:sz="8" w:space="0" w:color="000000"/>
            </w:tcBorders>
            <w:shd w:val="clear" w:color="auto" w:fill="auto"/>
            <w:vAlign w:val="center"/>
            <w:hideMark/>
          </w:tcPr>
          <w:p w14:paraId="1D338A35" w14:textId="77777777" w:rsidR="00B14E36" w:rsidRPr="00B14E36" w:rsidRDefault="00B14E36" w:rsidP="00B14E36">
            <w:pPr>
              <w:bidi/>
              <w:spacing w:after="0" w:line="240" w:lineRule="auto"/>
              <w:jc w:val="center"/>
              <w:rPr>
                <w:rFonts w:ascii="Calibri" w:eastAsia="Times New Roman" w:hAnsi="Calibri" w:cs="Calibri"/>
                <w:b/>
                <w:bCs/>
                <w:color w:val="000000"/>
                <w:sz w:val="24"/>
                <w:szCs w:val="24"/>
                <w:rtl/>
              </w:rPr>
            </w:pPr>
            <w:r w:rsidRPr="00B14E36">
              <w:rPr>
                <w:rFonts w:ascii="Calibri" w:eastAsia="Times New Roman" w:hAnsi="Calibri" w:cs="Calibri"/>
                <w:b/>
                <w:bCs/>
                <w:color w:val="000000"/>
                <w:sz w:val="24"/>
                <w:szCs w:val="24"/>
                <w:rtl/>
              </w:rPr>
              <w:t>1</w:t>
            </w:r>
          </w:p>
        </w:tc>
      </w:tr>
      <w:tr w:rsidR="00B14E36" w:rsidRPr="00B14E36" w14:paraId="4EEB75A6" w14:textId="77777777" w:rsidTr="003C6663">
        <w:trPr>
          <w:trHeight w:val="630"/>
        </w:trPr>
        <w:tc>
          <w:tcPr>
            <w:tcW w:w="1360" w:type="dxa"/>
            <w:tcBorders>
              <w:top w:val="nil"/>
              <w:left w:val="single" w:sz="8" w:space="0" w:color="000000"/>
              <w:bottom w:val="single" w:sz="8" w:space="0" w:color="000000"/>
              <w:right w:val="single" w:sz="8" w:space="0" w:color="000000"/>
            </w:tcBorders>
            <w:shd w:val="clear" w:color="000000" w:fill="BFBFBF"/>
            <w:vAlign w:val="center"/>
            <w:hideMark/>
          </w:tcPr>
          <w:p w14:paraId="76AF53AF" w14:textId="77777777" w:rsidR="00B14E36" w:rsidRPr="00B14E36" w:rsidRDefault="00B14E36" w:rsidP="00B14E36">
            <w:pPr>
              <w:bidi/>
              <w:spacing w:after="0" w:line="240" w:lineRule="auto"/>
              <w:jc w:val="center"/>
              <w:rPr>
                <w:rFonts w:ascii="Calibri" w:eastAsia="Times New Roman" w:hAnsi="Calibri" w:cs="Calibri"/>
                <w:color w:val="000000"/>
                <w:sz w:val="24"/>
                <w:szCs w:val="24"/>
                <w:rtl/>
              </w:rPr>
            </w:pPr>
            <w:r w:rsidRPr="00B14E36">
              <w:rPr>
                <w:rFonts w:ascii="Calibri" w:eastAsia="Times New Roman" w:hAnsi="Calibri" w:cs="Calibri"/>
                <w:color w:val="000000"/>
                <w:sz w:val="24"/>
                <w:szCs w:val="24"/>
                <w:rtl/>
              </w:rPr>
              <w:t xml:space="preserve">1.5 </w:t>
            </w:r>
            <w:r w:rsidRPr="00B14E36">
              <w:rPr>
                <w:rFonts w:ascii="Calibri" w:eastAsia="Times New Roman" w:hAnsi="Calibri" w:cs="Calibri"/>
                <w:color w:val="000000"/>
                <w:sz w:val="24"/>
                <w:szCs w:val="24"/>
              </w:rPr>
              <w:t>MEGP</w:t>
            </w:r>
          </w:p>
        </w:tc>
        <w:tc>
          <w:tcPr>
            <w:tcW w:w="1280" w:type="dxa"/>
            <w:tcBorders>
              <w:top w:val="nil"/>
              <w:left w:val="nil"/>
              <w:bottom w:val="single" w:sz="8" w:space="0" w:color="000000"/>
              <w:right w:val="single" w:sz="8" w:space="0" w:color="000000"/>
            </w:tcBorders>
            <w:shd w:val="clear" w:color="000000" w:fill="BFBFBF"/>
            <w:vAlign w:val="center"/>
            <w:hideMark/>
          </w:tcPr>
          <w:p w14:paraId="3F2A4E7F" w14:textId="77777777" w:rsidR="00B14E36" w:rsidRPr="00B14E36" w:rsidRDefault="00B14E36" w:rsidP="00B14E36">
            <w:pPr>
              <w:bidi/>
              <w:spacing w:after="0" w:line="240" w:lineRule="auto"/>
              <w:jc w:val="center"/>
              <w:rPr>
                <w:rFonts w:ascii="Calibri" w:eastAsia="Times New Roman" w:hAnsi="Calibri" w:cs="Calibri"/>
                <w:color w:val="000000"/>
                <w:sz w:val="24"/>
                <w:szCs w:val="24"/>
                <w:rtl/>
              </w:rPr>
            </w:pPr>
            <w:r w:rsidRPr="00B14E36">
              <w:rPr>
                <w:rFonts w:ascii="Calibri" w:eastAsia="Times New Roman" w:hAnsi="Calibri" w:cs="Calibri"/>
                <w:color w:val="000000"/>
                <w:sz w:val="24"/>
                <w:szCs w:val="24"/>
                <w:rtl/>
              </w:rPr>
              <w:t xml:space="preserve">3.5 </w:t>
            </w:r>
            <w:r w:rsidRPr="00B14E36">
              <w:rPr>
                <w:rFonts w:ascii="Calibri" w:eastAsia="Times New Roman" w:hAnsi="Calibri" w:cs="Calibri"/>
                <w:color w:val="000000"/>
                <w:sz w:val="24"/>
                <w:szCs w:val="24"/>
              </w:rPr>
              <w:t>MEGP</w:t>
            </w:r>
          </w:p>
        </w:tc>
        <w:tc>
          <w:tcPr>
            <w:tcW w:w="1180" w:type="dxa"/>
            <w:tcBorders>
              <w:top w:val="nil"/>
              <w:left w:val="nil"/>
              <w:bottom w:val="single" w:sz="8" w:space="0" w:color="000000"/>
              <w:right w:val="single" w:sz="8" w:space="0" w:color="000000"/>
            </w:tcBorders>
            <w:shd w:val="clear" w:color="000000" w:fill="DCE6F2"/>
            <w:vAlign w:val="center"/>
            <w:hideMark/>
          </w:tcPr>
          <w:p w14:paraId="55122398" w14:textId="77777777" w:rsidR="00B14E36" w:rsidRPr="00B14E36" w:rsidRDefault="00B14E36" w:rsidP="00B14E36">
            <w:pPr>
              <w:bidi/>
              <w:spacing w:after="0" w:line="240" w:lineRule="auto"/>
              <w:jc w:val="center"/>
              <w:rPr>
                <w:rFonts w:ascii="Calibri" w:eastAsia="Times New Roman" w:hAnsi="Calibri" w:cs="Calibri"/>
                <w:color w:val="000000"/>
                <w:sz w:val="24"/>
                <w:szCs w:val="24"/>
                <w:rtl/>
              </w:rPr>
            </w:pPr>
            <w:r w:rsidRPr="00B14E36">
              <w:rPr>
                <w:rFonts w:ascii="Calibri" w:eastAsia="Times New Roman" w:hAnsi="Calibri" w:cs="Calibri"/>
                <w:color w:val="000000"/>
                <w:sz w:val="24"/>
                <w:szCs w:val="24"/>
                <w:rtl/>
              </w:rPr>
              <w:t xml:space="preserve">2.5 </w:t>
            </w:r>
            <w:r w:rsidRPr="00B14E36">
              <w:rPr>
                <w:rFonts w:ascii="Calibri" w:eastAsia="Times New Roman" w:hAnsi="Calibri" w:cs="Calibri"/>
                <w:color w:val="000000"/>
                <w:sz w:val="24"/>
                <w:szCs w:val="24"/>
              </w:rPr>
              <w:t>MEGP</w:t>
            </w:r>
          </w:p>
        </w:tc>
        <w:tc>
          <w:tcPr>
            <w:tcW w:w="1260" w:type="dxa"/>
            <w:tcBorders>
              <w:top w:val="nil"/>
              <w:left w:val="nil"/>
              <w:bottom w:val="single" w:sz="8" w:space="0" w:color="000000"/>
              <w:right w:val="single" w:sz="8" w:space="0" w:color="000000"/>
            </w:tcBorders>
            <w:shd w:val="clear" w:color="000000" w:fill="DCE6F2"/>
            <w:vAlign w:val="center"/>
            <w:hideMark/>
          </w:tcPr>
          <w:p w14:paraId="33EC66AB" w14:textId="77777777" w:rsidR="00B14E36" w:rsidRPr="00B14E36" w:rsidRDefault="00B14E36" w:rsidP="00B14E36">
            <w:pPr>
              <w:bidi/>
              <w:spacing w:after="0" w:line="240" w:lineRule="auto"/>
              <w:jc w:val="center"/>
              <w:rPr>
                <w:rFonts w:ascii="Calibri" w:eastAsia="Times New Roman" w:hAnsi="Calibri" w:cs="Calibri"/>
                <w:color w:val="000000"/>
                <w:sz w:val="24"/>
                <w:szCs w:val="24"/>
                <w:rtl/>
              </w:rPr>
            </w:pPr>
            <w:r w:rsidRPr="00B14E36">
              <w:rPr>
                <w:rFonts w:ascii="Calibri" w:eastAsia="Times New Roman" w:hAnsi="Calibri" w:cs="Calibri"/>
                <w:color w:val="000000"/>
                <w:sz w:val="24"/>
                <w:szCs w:val="24"/>
                <w:rtl/>
              </w:rPr>
              <w:t xml:space="preserve">2.5 </w:t>
            </w:r>
            <w:r w:rsidRPr="00B14E36">
              <w:rPr>
                <w:rFonts w:ascii="Calibri" w:eastAsia="Times New Roman" w:hAnsi="Calibri" w:cs="Calibri"/>
                <w:color w:val="000000"/>
                <w:sz w:val="24"/>
                <w:szCs w:val="24"/>
              </w:rPr>
              <w:t>MEGP</w:t>
            </w:r>
          </w:p>
        </w:tc>
        <w:tc>
          <w:tcPr>
            <w:tcW w:w="1006" w:type="dxa"/>
            <w:tcBorders>
              <w:top w:val="nil"/>
              <w:left w:val="nil"/>
              <w:bottom w:val="single" w:sz="8" w:space="0" w:color="000000"/>
              <w:right w:val="single" w:sz="8" w:space="0" w:color="000000"/>
            </w:tcBorders>
            <w:shd w:val="clear" w:color="auto" w:fill="auto"/>
            <w:vAlign w:val="center"/>
            <w:hideMark/>
          </w:tcPr>
          <w:p w14:paraId="0F2B8FE8" w14:textId="77777777" w:rsidR="00B14E36" w:rsidRPr="00B14E36" w:rsidRDefault="00B14E36" w:rsidP="00B14E36">
            <w:pPr>
              <w:bidi/>
              <w:spacing w:after="0" w:line="240" w:lineRule="auto"/>
              <w:jc w:val="center"/>
              <w:rPr>
                <w:rFonts w:ascii="Calibri" w:eastAsia="Times New Roman" w:hAnsi="Calibri" w:cs="Calibri"/>
                <w:color w:val="000000"/>
                <w:sz w:val="24"/>
                <w:szCs w:val="24"/>
                <w:rtl/>
              </w:rPr>
            </w:pPr>
            <w:r w:rsidRPr="00B14E36">
              <w:rPr>
                <w:rFonts w:ascii="Calibri" w:eastAsia="Times New Roman" w:hAnsi="Calibri" w:cs="Calibri"/>
                <w:color w:val="000000"/>
                <w:sz w:val="24"/>
                <w:szCs w:val="24"/>
                <w:rtl/>
              </w:rPr>
              <w:t xml:space="preserve">5 </w:t>
            </w:r>
            <w:r w:rsidRPr="00B14E36">
              <w:rPr>
                <w:rFonts w:ascii="Calibri" w:eastAsia="Times New Roman" w:hAnsi="Calibri" w:cs="Calibri"/>
                <w:color w:val="000000"/>
                <w:sz w:val="24"/>
                <w:szCs w:val="24"/>
              </w:rPr>
              <w:t>MEGP</w:t>
            </w:r>
          </w:p>
        </w:tc>
        <w:tc>
          <w:tcPr>
            <w:tcW w:w="1134" w:type="dxa"/>
            <w:tcBorders>
              <w:top w:val="nil"/>
              <w:left w:val="nil"/>
              <w:bottom w:val="single" w:sz="8" w:space="0" w:color="000000"/>
              <w:right w:val="single" w:sz="8" w:space="0" w:color="000000"/>
            </w:tcBorders>
            <w:shd w:val="clear" w:color="auto" w:fill="auto"/>
            <w:vAlign w:val="center"/>
            <w:hideMark/>
          </w:tcPr>
          <w:p w14:paraId="153C6C55" w14:textId="77777777" w:rsidR="00B14E36" w:rsidRPr="00B14E36" w:rsidRDefault="00B14E36" w:rsidP="00B14E36">
            <w:pPr>
              <w:bidi/>
              <w:spacing w:after="0" w:line="240" w:lineRule="auto"/>
              <w:jc w:val="center"/>
              <w:rPr>
                <w:rFonts w:ascii="Calibri" w:eastAsia="Times New Roman" w:hAnsi="Calibri" w:cs="Calibri"/>
                <w:color w:val="000000"/>
                <w:sz w:val="24"/>
                <w:szCs w:val="24"/>
                <w:rtl/>
              </w:rPr>
            </w:pPr>
            <w:r w:rsidRPr="00B14E36">
              <w:rPr>
                <w:rFonts w:ascii="Calibri" w:eastAsia="Times New Roman" w:hAnsi="Calibri" w:cs="Calibri"/>
                <w:color w:val="000000"/>
                <w:sz w:val="24"/>
                <w:szCs w:val="24"/>
                <w:rtl/>
              </w:rPr>
              <w:t xml:space="preserve">5 </w:t>
            </w:r>
            <w:r w:rsidRPr="00B14E36">
              <w:rPr>
                <w:rFonts w:ascii="Calibri" w:eastAsia="Times New Roman" w:hAnsi="Calibri" w:cs="Calibri"/>
                <w:color w:val="000000"/>
                <w:sz w:val="24"/>
                <w:szCs w:val="24"/>
              </w:rPr>
              <w:t>MEGP</w:t>
            </w:r>
          </w:p>
        </w:tc>
        <w:tc>
          <w:tcPr>
            <w:tcW w:w="1275" w:type="dxa"/>
            <w:tcBorders>
              <w:top w:val="nil"/>
              <w:left w:val="nil"/>
              <w:bottom w:val="single" w:sz="8" w:space="0" w:color="000000"/>
              <w:right w:val="single" w:sz="8" w:space="0" w:color="000000"/>
            </w:tcBorders>
            <w:shd w:val="clear" w:color="auto" w:fill="auto"/>
            <w:vAlign w:val="center"/>
            <w:hideMark/>
          </w:tcPr>
          <w:p w14:paraId="4A14C36F" w14:textId="77777777" w:rsidR="00B14E36" w:rsidRPr="00B14E36" w:rsidRDefault="00B14E36" w:rsidP="00B14E36">
            <w:pPr>
              <w:bidi/>
              <w:spacing w:after="0" w:line="240" w:lineRule="auto"/>
              <w:jc w:val="center"/>
              <w:rPr>
                <w:rFonts w:ascii="Calibri" w:eastAsia="Times New Roman" w:hAnsi="Calibri" w:cs="Calibri"/>
                <w:color w:val="000000"/>
                <w:sz w:val="24"/>
                <w:szCs w:val="24"/>
                <w:rtl/>
              </w:rPr>
            </w:pPr>
            <w:r w:rsidRPr="00B14E36">
              <w:rPr>
                <w:rFonts w:ascii="Calibri" w:eastAsia="Times New Roman" w:hAnsi="Calibri" w:cs="Calibri"/>
                <w:color w:val="000000"/>
                <w:sz w:val="24"/>
                <w:szCs w:val="24"/>
                <w:rtl/>
              </w:rPr>
              <w:t xml:space="preserve">10 </w:t>
            </w:r>
            <w:r w:rsidRPr="00B14E36">
              <w:rPr>
                <w:rFonts w:ascii="Calibri" w:eastAsia="Times New Roman" w:hAnsi="Calibri" w:cs="Calibri"/>
                <w:color w:val="000000"/>
                <w:sz w:val="24"/>
                <w:szCs w:val="24"/>
              </w:rPr>
              <w:t>MEGP</w:t>
            </w:r>
          </w:p>
        </w:tc>
        <w:tc>
          <w:tcPr>
            <w:tcW w:w="645" w:type="dxa"/>
            <w:tcBorders>
              <w:top w:val="nil"/>
              <w:left w:val="nil"/>
              <w:bottom w:val="single" w:sz="8" w:space="0" w:color="000000"/>
              <w:right w:val="single" w:sz="8" w:space="0" w:color="000000"/>
            </w:tcBorders>
            <w:shd w:val="clear" w:color="auto" w:fill="auto"/>
            <w:vAlign w:val="center"/>
            <w:hideMark/>
          </w:tcPr>
          <w:p w14:paraId="199A48E7" w14:textId="77777777" w:rsidR="00B14E36" w:rsidRPr="00B14E36" w:rsidRDefault="00B14E36" w:rsidP="00B14E36">
            <w:pPr>
              <w:bidi/>
              <w:spacing w:after="0" w:line="240" w:lineRule="auto"/>
              <w:jc w:val="center"/>
              <w:rPr>
                <w:rFonts w:ascii="Calibri" w:eastAsia="Times New Roman" w:hAnsi="Calibri" w:cs="Calibri"/>
                <w:b/>
                <w:bCs/>
                <w:color w:val="000000"/>
                <w:sz w:val="24"/>
                <w:szCs w:val="24"/>
                <w:rtl/>
              </w:rPr>
            </w:pPr>
            <w:r w:rsidRPr="00B14E36">
              <w:rPr>
                <w:rFonts w:ascii="Calibri" w:eastAsia="Times New Roman" w:hAnsi="Calibri" w:cs="Calibri"/>
                <w:b/>
                <w:bCs/>
                <w:color w:val="000000"/>
                <w:sz w:val="24"/>
                <w:szCs w:val="24"/>
                <w:rtl/>
              </w:rPr>
              <w:t>2</w:t>
            </w:r>
          </w:p>
        </w:tc>
      </w:tr>
      <w:tr w:rsidR="00B14E36" w:rsidRPr="00B14E36" w14:paraId="4CF67A97" w14:textId="77777777" w:rsidTr="003C6663">
        <w:trPr>
          <w:trHeight w:val="630"/>
        </w:trPr>
        <w:tc>
          <w:tcPr>
            <w:tcW w:w="1360" w:type="dxa"/>
            <w:tcBorders>
              <w:top w:val="nil"/>
              <w:left w:val="single" w:sz="8" w:space="0" w:color="000000"/>
              <w:bottom w:val="single" w:sz="8" w:space="0" w:color="000000"/>
              <w:right w:val="single" w:sz="8" w:space="0" w:color="000000"/>
            </w:tcBorders>
            <w:shd w:val="clear" w:color="000000" w:fill="BFBFBF"/>
            <w:vAlign w:val="center"/>
            <w:hideMark/>
          </w:tcPr>
          <w:p w14:paraId="3A0D2FD5" w14:textId="77777777" w:rsidR="00B14E36" w:rsidRPr="00B14E36" w:rsidRDefault="00B14E36" w:rsidP="00B14E36">
            <w:pPr>
              <w:bidi/>
              <w:spacing w:after="0" w:line="240" w:lineRule="auto"/>
              <w:jc w:val="center"/>
              <w:rPr>
                <w:rFonts w:ascii="Calibri" w:eastAsia="Times New Roman" w:hAnsi="Calibri" w:cs="Calibri"/>
                <w:color w:val="000000"/>
                <w:sz w:val="24"/>
                <w:szCs w:val="24"/>
                <w:rtl/>
              </w:rPr>
            </w:pPr>
            <w:r w:rsidRPr="00B14E36">
              <w:rPr>
                <w:rFonts w:ascii="Calibri" w:eastAsia="Times New Roman" w:hAnsi="Calibri" w:cs="Calibri"/>
                <w:color w:val="000000"/>
                <w:sz w:val="24"/>
                <w:szCs w:val="24"/>
                <w:rtl/>
              </w:rPr>
              <w:t xml:space="preserve">1.2 </w:t>
            </w:r>
            <w:r w:rsidRPr="00B14E36">
              <w:rPr>
                <w:rFonts w:ascii="Calibri" w:eastAsia="Times New Roman" w:hAnsi="Calibri" w:cs="Calibri"/>
                <w:color w:val="000000"/>
                <w:sz w:val="24"/>
                <w:szCs w:val="24"/>
              </w:rPr>
              <w:t>MEGP</w:t>
            </w:r>
          </w:p>
        </w:tc>
        <w:tc>
          <w:tcPr>
            <w:tcW w:w="1280" w:type="dxa"/>
            <w:tcBorders>
              <w:top w:val="nil"/>
              <w:left w:val="nil"/>
              <w:bottom w:val="single" w:sz="8" w:space="0" w:color="000000"/>
              <w:right w:val="single" w:sz="8" w:space="0" w:color="000000"/>
            </w:tcBorders>
            <w:shd w:val="clear" w:color="000000" w:fill="BFBFBF"/>
            <w:vAlign w:val="center"/>
            <w:hideMark/>
          </w:tcPr>
          <w:p w14:paraId="26F0BFA5" w14:textId="77777777" w:rsidR="00B14E36" w:rsidRPr="00B14E36" w:rsidRDefault="00B14E36" w:rsidP="00B14E36">
            <w:pPr>
              <w:bidi/>
              <w:spacing w:after="0" w:line="240" w:lineRule="auto"/>
              <w:jc w:val="center"/>
              <w:rPr>
                <w:rFonts w:ascii="Calibri" w:eastAsia="Times New Roman" w:hAnsi="Calibri" w:cs="Calibri"/>
                <w:color w:val="000000"/>
                <w:sz w:val="24"/>
                <w:szCs w:val="24"/>
                <w:rtl/>
              </w:rPr>
            </w:pPr>
            <w:r w:rsidRPr="00B14E36">
              <w:rPr>
                <w:rFonts w:ascii="Calibri" w:eastAsia="Times New Roman" w:hAnsi="Calibri" w:cs="Calibri"/>
                <w:color w:val="000000"/>
                <w:sz w:val="24"/>
                <w:szCs w:val="24"/>
                <w:rtl/>
              </w:rPr>
              <w:t xml:space="preserve">2.8 </w:t>
            </w:r>
            <w:r w:rsidRPr="00B14E36">
              <w:rPr>
                <w:rFonts w:ascii="Calibri" w:eastAsia="Times New Roman" w:hAnsi="Calibri" w:cs="Calibri"/>
                <w:color w:val="000000"/>
                <w:sz w:val="24"/>
                <w:szCs w:val="24"/>
              </w:rPr>
              <w:t>MEGP</w:t>
            </w:r>
          </w:p>
        </w:tc>
        <w:tc>
          <w:tcPr>
            <w:tcW w:w="1180" w:type="dxa"/>
            <w:tcBorders>
              <w:top w:val="nil"/>
              <w:left w:val="nil"/>
              <w:bottom w:val="single" w:sz="8" w:space="0" w:color="000000"/>
              <w:right w:val="single" w:sz="8" w:space="0" w:color="000000"/>
            </w:tcBorders>
            <w:shd w:val="clear" w:color="000000" w:fill="DCE6F2"/>
            <w:vAlign w:val="center"/>
            <w:hideMark/>
          </w:tcPr>
          <w:p w14:paraId="7CF4D86E" w14:textId="77777777" w:rsidR="00B14E36" w:rsidRPr="00B14E36" w:rsidRDefault="00B14E36" w:rsidP="00B14E36">
            <w:pPr>
              <w:bidi/>
              <w:spacing w:after="0" w:line="240" w:lineRule="auto"/>
              <w:jc w:val="center"/>
              <w:rPr>
                <w:rFonts w:ascii="Calibri" w:eastAsia="Times New Roman" w:hAnsi="Calibri" w:cs="Calibri"/>
                <w:color w:val="000000"/>
                <w:sz w:val="24"/>
                <w:szCs w:val="24"/>
                <w:rtl/>
              </w:rPr>
            </w:pPr>
            <w:r w:rsidRPr="00B14E36">
              <w:rPr>
                <w:rFonts w:ascii="Calibri" w:eastAsia="Times New Roman" w:hAnsi="Calibri" w:cs="Calibri"/>
                <w:color w:val="000000"/>
                <w:sz w:val="24"/>
                <w:szCs w:val="24"/>
                <w:rtl/>
              </w:rPr>
              <w:t xml:space="preserve">2 </w:t>
            </w:r>
            <w:r w:rsidRPr="00B14E36">
              <w:rPr>
                <w:rFonts w:ascii="Calibri" w:eastAsia="Times New Roman" w:hAnsi="Calibri" w:cs="Calibri"/>
                <w:color w:val="000000"/>
                <w:sz w:val="24"/>
                <w:szCs w:val="24"/>
              </w:rPr>
              <w:t>MEGP</w:t>
            </w:r>
          </w:p>
        </w:tc>
        <w:tc>
          <w:tcPr>
            <w:tcW w:w="1260" w:type="dxa"/>
            <w:tcBorders>
              <w:top w:val="nil"/>
              <w:left w:val="nil"/>
              <w:bottom w:val="single" w:sz="8" w:space="0" w:color="000000"/>
              <w:right w:val="single" w:sz="8" w:space="0" w:color="000000"/>
            </w:tcBorders>
            <w:shd w:val="clear" w:color="000000" w:fill="DCE6F2"/>
            <w:vAlign w:val="center"/>
            <w:hideMark/>
          </w:tcPr>
          <w:p w14:paraId="581FFCB4" w14:textId="77777777" w:rsidR="00B14E36" w:rsidRPr="00B14E36" w:rsidRDefault="00B14E36" w:rsidP="00B14E36">
            <w:pPr>
              <w:bidi/>
              <w:spacing w:after="0" w:line="240" w:lineRule="auto"/>
              <w:jc w:val="center"/>
              <w:rPr>
                <w:rFonts w:ascii="Calibri" w:eastAsia="Times New Roman" w:hAnsi="Calibri" w:cs="Calibri"/>
                <w:color w:val="000000"/>
                <w:sz w:val="24"/>
                <w:szCs w:val="24"/>
                <w:rtl/>
              </w:rPr>
            </w:pPr>
            <w:r w:rsidRPr="00B14E36">
              <w:rPr>
                <w:rFonts w:ascii="Calibri" w:eastAsia="Times New Roman" w:hAnsi="Calibri" w:cs="Calibri"/>
                <w:color w:val="000000"/>
                <w:sz w:val="24"/>
                <w:szCs w:val="24"/>
                <w:rtl/>
              </w:rPr>
              <w:t xml:space="preserve">2 </w:t>
            </w:r>
            <w:r w:rsidRPr="00B14E36">
              <w:rPr>
                <w:rFonts w:ascii="Calibri" w:eastAsia="Times New Roman" w:hAnsi="Calibri" w:cs="Calibri"/>
                <w:color w:val="000000"/>
                <w:sz w:val="24"/>
                <w:szCs w:val="24"/>
              </w:rPr>
              <w:t>MEGP</w:t>
            </w:r>
          </w:p>
        </w:tc>
        <w:tc>
          <w:tcPr>
            <w:tcW w:w="1006" w:type="dxa"/>
            <w:tcBorders>
              <w:top w:val="nil"/>
              <w:left w:val="nil"/>
              <w:bottom w:val="single" w:sz="8" w:space="0" w:color="000000"/>
              <w:right w:val="single" w:sz="8" w:space="0" w:color="000000"/>
            </w:tcBorders>
            <w:shd w:val="clear" w:color="auto" w:fill="auto"/>
            <w:vAlign w:val="center"/>
            <w:hideMark/>
          </w:tcPr>
          <w:p w14:paraId="5E2E7243" w14:textId="77777777" w:rsidR="00B14E36" w:rsidRPr="00B14E36" w:rsidRDefault="00B14E36" w:rsidP="00B14E36">
            <w:pPr>
              <w:bidi/>
              <w:spacing w:after="0" w:line="240" w:lineRule="auto"/>
              <w:jc w:val="center"/>
              <w:rPr>
                <w:rFonts w:ascii="Calibri" w:eastAsia="Times New Roman" w:hAnsi="Calibri" w:cs="Calibri"/>
                <w:color w:val="000000"/>
                <w:sz w:val="24"/>
                <w:szCs w:val="24"/>
                <w:rtl/>
              </w:rPr>
            </w:pPr>
            <w:r w:rsidRPr="00B14E36">
              <w:rPr>
                <w:rFonts w:ascii="Calibri" w:eastAsia="Times New Roman" w:hAnsi="Calibri" w:cs="Calibri"/>
                <w:color w:val="000000"/>
                <w:sz w:val="24"/>
                <w:szCs w:val="24"/>
                <w:rtl/>
              </w:rPr>
              <w:t xml:space="preserve">4 </w:t>
            </w:r>
            <w:r w:rsidRPr="00B14E36">
              <w:rPr>
                <w:rFonts w:ascii="Calibri" w:eastAsia="Times New Roman" w:hAnsi="Calibri" w:cs="Calibri"/>
                <w:color w:val="000000"/>
                <w:sz w:val="24"/>
                <w:szCs w:val="24"/>
              </w:rPr>
              <w:t>MEGP</w:t>
            </w:r>
          </w:p>
        </w:tc>
        <w:tc>
          <w:tcPr>
            <w:tcW w:w="1134" w:type="dxa"/>
            <w:tcBorders>
              <w:top w:val="nil"/>
              <w:left w:val="nil"/>
              <w:bottom w:val="single" w:sz="8" w:space="0" w:color="000000"/>
              <w:right w:val="single" w:sz="8" w:space="0" w:color="000000"/>
            </w:tcBorders>
            <w:shd w:val="clear" w:color="auto" w:fill="auto"/>
            <w:vAlign w:val="center"/>
            <w:hideMark/>
          </w:tcPr>
          <w:p w14:paraId="36E24B42" w14:textId="77777777" w:rsidR="00B14E36" w:rsidRPr="00B14E36" w:rsidRDefault="00B14E36" w:rsidP="00B14E36">
            <w:pPr>
              <w:bidi/>
              <w:spacing w:after="0" w:line="240" w:lineRule="auto"/>
              <w:jc w:val="center"/>
              <w:rPr>
                <w:rFonts w:ascii="Calibri" w:eastAsia="Times New Roman" w:hAnsi="Calibri" w:cs="Calibri"/>
                <w:color w:val="000000"/>
                <w:sz w:val="24"/>
                <w:szCs w:val="24"/>
                <w:rtl/>
              </w:rPr>
            </w:pPr>
            <w:r w:rsidRPr="00B14E36">
              <w:rPr>
                <w:rFonts w:ascii="Calibri" w:eastAsia="Times New Roman" w:hAnsi="Calibri" w:cs="Calibri"/>
                <w:color w:val="000000"/>
                <w:sz w:val="24"/>
                <w:szCs w:val="24"/>
                <w:rtl/>
              </w:rPr>
              <w:t xml:space="preserve">4 </w:t>
            </w:r>
            <w:r w:rsidRPr="00B14E36">
              <w:rPr>
                <w:rFonts w:ascii="Calibri" w:eastAsia="Times New Roman" w:hAnsi="Calibri" w:cs="Calibri"/>
                <w:color w:val="000000"/>
                <w:sz w:val="24"/>
                <w:szCs w:val="24"/>
              </w:rPr>
              <w:t>MEGP</w:t>
            </w:r>
          </w:p>
        </w:tc>
        <w:tc>
          <w:tcPr>
            <w:tcW w:w="1275" w:type="dxa"/>
            <w:tcBorders>
              <w:top w:val="nil"/>
              <w:left w:val="nil"/>
              <w:bottom w:val="single" w:sz="8" w:space="0" w:color="000000"/>
              <w:right w:val="single" w:sz="8" w:space="0" w:color="000000"/>
            </w:tcBorders>
            <w:shd w:val="clear" w:color="auto" w:fill="auto"/>
            <w:vAlign w:val="center"/>
            <w:hideMark/>
          </w:tcPr>
          <w:p w14:paraId="226DF16E" w14:textId="77777777" w:rsidR="00B14E36" w:rsidRPr="00B14E36" w:rsidRDefault="00B14E36" w:rsidP="00B14E36">
            <w:pPr>
              <w:bidi/>
              <w:spacing w:after="0" w:line="240" w:lineRule="auto"/>
              <w:jc w:val="center"/>
              <w:rPr>
                <w:rFonts w:ascii="Calibri" w:eastAsia="Times New Roman" w:hAnsi="Calibri" w:cs="Calibri"/>
                <w:color w:val="000000"/>
                <w:sz w:val="24"/>
                <w:szCs w:val="24"/>
                <w:rtl/>
              </w:rPr>
            </w:pPr>
            <w:r w:rsidRPr="00B14E36">
              <w:rPr>
                <w:rFonts w:ascii="Calibri" w:eastAsia="Times New Roman" w:hAnsi="Calibri" w:cs="Calibri"/>
                <w:color w:val="000000"/>
                <w:sz w:val="24"/>
                <w:szCs w:val="24"/>
                <w:rtl/>
              </w:rPr>
              <w:t xml:space="preserve">8 </w:t>
            </w:r>
            <w:r w:rsidRPr="00B14E36">
              <w:rPr>
                <w:rFonts w:ascii="Calibri" w:eastAsia="Times New Roman" w:hAnsi="Calibri" w:cs="Calibri"/>
                <w:color w:val="000000"/>
                <w:sz w:val="24"/>
                <w:szCs w:val="24"/>
              </w:rPr>
              <w:t>MEGP</w:t>
            </w:r>
          </w:p>
        </w:tc>
        <w:tc>
          <w:tcPr>
            <w:tcW w:w="645" w:type="dxa"/>
            <w:tcBorders>
              <w:top w:val="nil"/>
              <w:left w:val="nil"/>
              <w:bottom w:val="single" w:sz="8" w:space="0" w:color="000000"/>
              <w:right w:val="single" w:sz="8" w:space="0" w:color="000000"/>
            </w:tcBorders>
            <w:shd w:val="clear" w:color="auto" w:fill="auto"/>
            <w:vAlign w:val="center"/>
            <w:hideMark/>
          </w:tcPr>
          <w:p w14:paraId="6ED3C341" w14:textId="77777777" w:rsidR="00B14E36" w:rsidRPr="00B14E36" w:rsidRDefault="00B14E36" w:rsidP="00B14E36">
            <w:pPr>
              <w:bidi/>
              <w:spacing w:after="0" w:line="240" w:lineRule="auto"/>
              <w:jc w:val="center"/>
              <w:rPr>
                <w:rFonts w:ascii="Calibri" w:eastAsia="Times New Roman" w:hAnsi="Calibri" w:cs="Calibri"/>
                <w:b/>
                <w:bCs/>
                <w:color w:val="000000"/>
                <w:sz w:val="24"/>
                <w:szCs w:val="24"/>
                <w:rtl/>
              </w:rPr>
            </w:pPr>
            <w:r w:rsidRPr="00B14E36">
              <w:rPr>
                <w:rFonts w:ascii="Calibri" w:eastAsia="Times New Roman" w:hAnsi="Calibri" w:cs="Calibri"/>
                <w:b/>
                <w:bCs/>
                <w:color w:val="000000"/>
                <w:sz w:val="24"/>
                <w:szCs w:val="24"/>
                <w:rtl/>
              </w:rPr>
              <w:t>3</w:t>
            </w:r>
          </w:p>
        </w:tc>
      </w:tr>
    </w:tbl>
    <w:p w14:paraId="26C9D4F0" w14:textId="77777777" w:rsidR="00B14E36" w:rsidRPr="00791648" w:rsidRDefault="00B14E36" w:rsidP="00B14E36">
      <w:pPr>
        <w:bidi/>
        <w:spacing w:after="0" w:line="240" w:lineRule="auto"/>
        <w:ind w:left="360"/>
        <w:jc w:val="both"/>
        <w:rPr>
          <w:rFonts w:ascii="Traditional Arabic" w:hAnsi="Traditional Arabic" w:cs="Traditional Arabic"/>
          <w:sz w:val="32"/>
          <w:szCs w:val="32"/>
          <w:rtl/>
          <w:lang w:bidi="ar-EG"/>
        </w:rPr>
      </w:pPr>
    </w:p>
    <w:p w14:paraId="27FACC1D" w14:textId="77777777" w:rsidR="00B32922" w:rsidRPr="0030335C" w:rsidRDefault="00B32922" w:rsidP="00313F5A">
      <w:pPr>
        <w:pStyle w:val="Heading1"/>
        <w:rPr>
          <w:rtl/>
        </w:rPr>
      </w:pPr>
      <w:bookmarkStart w:id="5" w:name="_Toc317067785"/>
      <w:bookmarkStart w:id="6" w:name="_Toc333990752"/>
      <w:r w:rsidRPr="0030335C">
        <w:rPr>
          <w:rtl/>
        </w:rPr>
        <w:t>المكافآت</w:t>
      </w:r>
      <w:bookmarkEnd w:id="5"/>
      <w:bookmarkEnd w:id="6"/>
    </w:p>
    <w:p w14:paraId="5B752E9A" w14:textId="77777777" w:rsidR="00B32922" w:rsidRDefault="00B32922" w:rsidP="00081D23">
      <w:pPr>
        <w:numPr>
          <w:ilvl w:val="0"/>
          <w:numId w:val="4"/>
        </w:numPr>
        <w:bidi/>
        <w:spacing w:after="0" w:line="240" w:lineRule="auto"/>
        <w:jc w:val="both"/>
        <w:rPr>
          <w:rFonts w:ascii="Traditional Arabic" w:hAnsi="Traditional Arabic" w:cs="Traditional Arabic"/>
          <w:sz w:val="32"/>
          <w:szCs w:val="32"/>
          <w:lang w:bidi="ar-EG"/>
        </w:rPr>
      </w:pPr>
      <w:r w:rsidRPr="0030335C">
        <w:rPr>
          <w:rFonts w:ascii="Traditional Arabic" w:hAnsi="Traditional Arabic" w:cs="Traditional Arabic"/>
          <w:sz w:val="32"/>
          <w:szCs w:val="32"/>
          <w:rtl/>
          <w:lang w:bidi="ar-EG"/>
        </w:rPr>
        <w:t xml:space="preserve">بعد الموافقة على بنود </w:t>
      </w:r>
      <w:r w:rsidR="00CF764E" w:rsidRPr="0030335C">
        <w:rPr>
          <w:rFonts w:ascii="Traditional Arabic" w:hAnsi="Traditional Arabic" w:cs="Traditional Arabic"/>
          <w:sz w:val="32"/>
          <w:szCs w:val="32"/>
          <w:rtl/>
          <w:lang w:bidi="ar-EG"/>
        </w:rPr>
        <w:t>الموازنة</w:t>
      </w:r>
      <w:r w:rsidRPr="0030335C">
        <w:rPr>
          <w:rFonts w:ascii="Traditional Arabic" w:hAnsi="Traditional Arabic" w:cs="Traditional Arabic"/>
          <w:sz w:val="32"/>
          <w:szCs w:val="32"/>
          <w:rtl/>
          <w:lang w:bidi="ar-EG"/>
        </w:rPr>
        <w:t xml:space="preserve">، </w:t>
      </w:r>
      <w:r w:rsidR="00B14E36">
        <w:rPr>
          <w:rFonts w:ascii="Traditional Arabic" w:hAnsi="Traditional Arabic" w:cs="Traditional Arabic" w:hint="cs"/>
          <w:sz w:val="32"/>
          <w:szCs w:val="32"/>
          <w:rtl/>
          <w:lang w:bidi="ar-EG"/>
        </w:rPr>
        <w:t>ت</w:t>
      </w:r>
      <w:r w:rsidRPr="0030335C">
        <w:rPr>
          <w:rFonts w:ascii="Traditional Arabic" w:hAnsi="Traditional Arabic" w:cs="Traditional Arabic"/>
          <w:sz w:val="32"/>
          <w:szCs w:val="32"/>
          <w:rtl/>
          <w:lang w:bidi="ar-EG"/>
        </w:rPr>
        <w:t>قدم قائمة بأسماء أعضاء فريق العمل و</w:t>
      </w:r>
      <w:r w:rsidR="00E946A0" w:rsidRPr="0030335C">
        <w:rPr>
          <w:rFonts w:ascii="Traditional Arabic" w:hAnsi="Traditional Arabic" w:cs="Traditional Arabic" w:hint="cs"/>
          <w:sz w:val="32"/>
          <w:szCs w:val="32"/>
          <w:rtl/>
          <w:lang w:bidi="ar-EG"/>
        </w:rPr>
        <w:t>السير الذاتية خاصتهم و</w:t>
      </w:r>
      <w:r w:rsidRPr="0030335C">
        <w:rPr>
          <w:rFonts w:ascii="Traditional Arabic" w:hAnsi="Traditional Arabic" w:cs="Traditional Arabic"/>
          <w:sz w:val="32"/>
          <w:szCs w:val="32"/>
          <w:rtl/>
          <w:lang w:bidi="ar-EG"/>
        </w:rPr>
        <w:t xml:space="preserve">مكافآتهم </w:t>
      </w:r>
      <w:r w:rsidR="009240CE" w:rsidRPr="0030335C">
        <w:rPr>
          <w:rFonts w:ascii="Traditional Arabic" w:hAnsi="Traditional Arabic" w:cs="Traditional Arabic" w:hint="cs"/>
          <w:sz w:val="32"/>
          <w:szCs w:val="32"/>
          <w:rtl/>
          <w:lang w:bidi="ar-EG"/>
        </w:rPr>
        <w:t>وللهيئة</w:t>
      </w:r>
      <w:r w:rsidR="00E946A0" w:rsidRPr="0030335C">
        <w:rPr>
          <w:rFonts w:ascii="Traditional Arabic" w:hAnsi="Traditional Arabic" w:cs="Traditional Arabic" w:hint="cs"/>
          <w:sz w:val="32"/>
          <w:szCs w:val="32"/>
          <w:rtl/>
          <w:lang w:bidi="ar-EG"/>
        </w:rPr>
        <w:t xml:space="preserve"> رفض اعتماد المكافآت لعضو فريق العمل الذي لا تتناسب خبراته ومؤهلاته لطبيعة الوظيفة المنوط بها في المشروع.</w:t>
      </w:r>
    </w:p>
    <w:p w14:paraId="3989C162" w14:textId="77777777" w:rsidR="00BF7B6E" w:rsidRPr="0030335C" w:rsidRDefault="00BF7B6E" w:rsidP="00BF7B6E">
      <w:pPr>
        <w:numPr>
          <w:ilvl w:val="0"/>
          <w:numId w:val="4"/>
        </w:numPr>
        <w:bidi/>
        <w:spacing w:after="0" w:line="240" w:lineRule="auto"/>
        <w:jc w:val="both"/>
        <w:rPr>
          <w:rFonts w:ascii="Traditional Arabic" w:hAnsi="Traditional Arabic" w:cs="Traditional Arabic"/>
          <w:sz w:val="32"/>
          <w:szCs w:val="32"/>
          <w:rtl/>
          <w:lang w:bidi="ar-EG"/>
        </w:rPr>
      </w:pPr>
      <w:r>
        <w:rPr>
          <w:rFonts w:ascii="Traditional Arabic" w:hAnsi="Traditional Arabic" w:cs="Traditional Arabic" w:hint="cs"/>
          <w:sz w:val="32"/>
          <w:szCs w:val="32"/>
          <w:rtl/>
          <w:lang w:bidi="ar-EG"/>
        </w:rPr>
        <w:t xml:space="preserve">لا تتعدى إجمالي مكافأت المشروع نسبة 50% من إجمالي موازنة المشروع </w:t>
      </w:r>
    </w:p>
    <w:p w14:paraId="74CC949B" w14:textId="77777777" w:rsidR="00B32922" w:rsidRPr="0030335C" w:rsidRDefault="00B32922" w:rsidP="00237AAC">
      <w:pPr>
        <w:numPr>
          <w:ilvl w:val="0"/>
          <w:numId w:val="4"/>
        </w:numPr>
        <w:bidi/>
        <w:spacing w:after="0" w:line="240" w:lineRule="auto"/>
        <w:jc w:val="both"/>
        <w:rPr>
          <w:rFonts w:ascii="Traditional Arabic" w:hAnsi="Traditional Arabic" w:cs="Traditional Arabic"/>
          <w:sz w:val="32"/>
          <w:szCs w:val="32"/>
          <w:rtl/>
          <w:lang w:bidi="ar-EG"/>
        </w:rPr>
      </w:pPr>
      <w:r w:rsidRPr="0030335C">
        <w:rPr>
          <w:rFonts w:ascii="Traditional Arabic" w:hAnsi="Traditional Arabic" w:cs="Traditional Arabic"/>
          <w:sz w:val="32"/>
          <w:szCs w:val="32"/>
          <w:rtl/>
          <w:lang w:bidi="ar-EG"/>
        </w:rPr>
        <w:t xml:space="preserve">في نهاية كل مرحلة، يتم تقديم </w:t>
      </w:r>
      <w:r w:rsidR="00EE6DB0" w:rsidRPr="00EE6DB0">
        <w:rPr>
          <w:rFonts w:ascii="Traditional Arabic" w:hAnsi="Traditional Arabic" w:cs="Traditional Arabic" w:hint="cs"/>
          <w:sz w:val="32"/>
          <w:szCs w:val="32"/>
          <w:rtl/>
          <w:lang w:bidi="ar-EG"/>
        </w:rPr>
        <w:t>ما يفيد</w:t>
      </w:r>
      <w:r w:rsidR="00C025AC" w:rsidRPr="00EE6DB0">
        <w:rPr>
          <w:rFonts w:ascii="Traditional Arabic" w:hAnsi="Traditional Arabic" w:cs="Traditional Arabic" w:hint="cs"/>
          <w:sz w:val="32"/>
          <w:szCs w:val="32"/>
          <w:rtl/>
          <w:lang w:bidi="ar-EG"/>
        </w:rPr>
        <w:t xml:space="preserve"> التحويلات البنكية لفريق عمل </w:t>
      </w:r>
      <w:r w:rsidR="00FD4D4F" w:rsidRPr="00EE6DB0">
        <w:rPr>
          <w:rFonts w:ascii="Traditional Arabic" w:hAnsi="Traditional Arabic" w:cs="Traditional Arabic" w:hint="cs"/>
          <w:sz w:val="32"/>
          <w:szCs w:val="32"/>
          <w:rtl/>
          <w:lang w:bidi="ar-EG"/>
        </w:rPr>
        <w:t>المشروع،</w:t>
      </w:r>
      <w:r w:rsidRPr="00EE6DB0">
        <w:rPr>
          <w:rFonts w:ascii="Traditional Arabic" w:hAnsi="Traditional Arabic" w:cs="Traditional Arabic"/>
          <w:sz w:val="32"/>
          <w:szCs w:val="32"/>
          <w:rtl/>
          <w:lang w:bidi="ar-EG"/>
        </w:rPr>
        <w:t xml:space="preserve"> </w:t>
      </w:r>
      <w:r w:rsidRPr="0030335C">
        <w:rPr>
          <w:rFonts w:ascii="Traditional Arabic" w:hAnsi="Traditional Arabic" w:cs="Traditional Arabic"/>
          <w:sz w:val="32"/>
          <w:szCs w:val="32"/>
          <w:rtl/>
          <w:lang w:bidi="ar-EG"/>
        </w:rPr>
        <w:t xml:space="preserve">مع إرفاق صورة من بطاقة الرقم </w:t>
      </w:r>
      <w:r w:rsidR="00A97FB9" w:rsidRPr="0030335C">
        <w:rPr>
          <w:rFonts w:ascii="Traditional Arabic" w:hAnsi="Traditional Arabic" w:cs="Traditional Arabic" w:hint="cs"/>
          <w:sz w:val="32"/>
          <w:szCs w:val="32"/>
          <w:rtl/>
          <w:lang w:bidi="ar-EG"/>
        </w:rPr>
        <w:t>القومي</w:t>
      </w:r>
      <w:r w:rsidR="00A97FB9">
        <w:rPr>
          <w:rFonts w:ascii="Traditional Arabic" w:hAnsi="Traditional Arabic" w:cs="Traditional Arabic"/>
          <w:sz w:val="32"/>
          <w:szCs w:val="32"/>
          <w:lang w:bidi="ar-EG"/>
        </w:rPr>
        <w:t>.</w:t>
      </w:r>
    </w:p>
    <w:p w14:paraId="676DED80" w14:textId="77777777" w:rsidR="00A2057A" w:rsidRPr="0007417C" w:rsidRDefault="00B32922" w:rsidP="0007417C">
      <w:pPr>
        <w:numPr>
          <w:ilvl w:val="0"/>
          <w:numId w:val="4"/>
        </w:numPr>
        <w:bidi/>
        <w:spacing w:after="0" w:line="240" w:lineRule="auto"/>
        <w:jc w:val="both"/>
        <w:rPr>
          <w:rFonts w:ascii="Traditional Arabic" w:hAnsi="Traditional Arabic" w:cs="Traditional Arabic"/>
          <w:color w:val="FF0000"/>
          <w:sz w:val="32"/>
          <w:szCs w:val="32"/>
          <w:lang w:bidi="ar-EG"/>
        </w:rPr>
      </w:pPr>
      <w:r w:rsidRPr="0030335C">
        <w:rPr>
          <w:rFonts w:ascii="Traditional Arabic" w:hAnsi="Traditional Arabic" w:cs="Traditional Arabic"/>
          <w:sz w:val="32"/>
          <w:szCs w:val="32"/>
          <w:rtl/>
          <w:lang w:bidi="ar-EG"/>
        </w:rPr>
        <w:t xml:space="preserve">يتم صرف مكافآت فريق العمل طبقاً للمكافآت الشهرية الواردة في </w:t>
      </w:r>
      <w:r w:rsidR="00CF764E" w:rsidRPr="0030335C">
        <w:rPr>
          <w:rFonts w:ascii="Traditional Arabic" w:hAnsi="Traditional Arabic" w:cs="Traditional Arabic"/>
          <w:sz w:val="32"/>
          <w:szCs w:val="32"/>
          <w:rtl/>
          <w:lang w:bidi="ar-EG"/>
        </w:rPr>
        <w:t>الموازنة</w:t>
      </w:r>
      <w:r w:rsidRPr="0030335C">
        <w:rPr>
          <w:rFonts w:ascii="Traditional Arabic" w:hAnsi="Traditional Arabic" w:cs="Traditional Arabic"/>
          <w:sz w:val="32"/>
          <w:szCs w:val="32"/>
          <w:rtl/>
          <w:lang w:bidi="ar-EG"/>
        </w:rPr>
        <w:t xml:space="preserve"> الملحقة بالعقد. ولا يجوز إلحاق أي زيادات بالمكافآت أو تغيير بأعضاء فريق العمل </w:t>
      </w:r>
      <w:r w:rsidR="00861BDF" w:rsidRPr="0030335C">
        <w:rPr>
          <w:rFonts w:ascii="Traditional Arabic" w:hAnsi="Traditional Arabic" w:cs="Traditional Arabic" w:hint="cs"/>
          <w:sz w:val="32"/>
          <w:szCs w:val="32"/>
          <w:rtl/>
          <w:lang w:bidi="ar-EG"/>
        </w:rPr>
        <w:t>إلا بعد</w:t>
      </w:r>
      <w:r w:rsidRPr="0030335C">
        <w:rPr>
          <w:rFonts w:ascii="Traditional Arabic" w:hAnsi="Traditional Arabic" w:cs="Traditional Arabic"/>
          <w:sz w:val="32"/>
          <w:szCs w:val="32"/>
          <w:rtl/>
          <w:lang w:bidi="ar-EG"/>
        </w:rPr>
        <w:t xml:space="preserve"> الرجوع ل</w:t>
      </w:r>
      <w:r w:rsidR="009B6801" w:rsidRPr="0030335C">
        <w:rPr>
          <w:rFonts w:ascii="Traditional Arabic" w:hAnsi="Traditional Arabic" w:cs="Traditional Arabic" w:hint="cs"/>
          <w:sz w:val="32"/>
          <w:szCs w:val="32"/>
          <w:rtl/>
          <w:lang w:bidi="ar-EG"/>
        </w:rPr>
        <w:t>لهيئة</w:t>
      </w:r>
      <w:r w:rsidRPr="0030335C">
        <w:rPr>
          <w:rFonts w:ascii="Traditional Arabic" w:hAnsi="Traditional Arabic" w:cs="Traditional Arabic"/>
          <w:sz w:val="32"/>
          <w:szCs w:val="32"/>
          <w:rtl/>
          <w:lang w:bidi="ar-EG"/>
        </w:rPr>
        <w:t xml:space="preserve"> والحصول على موافقة كتابية </w:t>
      </w:r>
      <w:r w:rsidR="00A97FB9" w:rsidRPr="0030335C">
        <w:rPr>
          <w:rFonts w:ascii="Traditional Arabic" w:hAnsi="Traditional Arabic" w:cs="Traditional Arabic" w:hint="cs"/>
          <w:sz w:val="32"/>
          <w:szCs w:val="32"/>
          <w:rtl/>
          <w:lang w:bidi="ar-EG"/>
        </w:rPr>
        <w:t>بذلك</w:t>
      </w:r>
      <w:r w:rsidR="00A97FB9">
        <w:rPr>
          <w:rFonts w:ascii="Traditional Arabic" w:hAnsi="Traditional Arabic" w:cs="Traditional Arabic" w:hint="cs"/>
          <w:sz w:val="32"/>
          <w:szCs w:val="32"/>
          <w:rtl/>
          <w:lang w:bidi="ar-EG"/>
        </w:rPr>
        <w:t xml:space="preserve">. </w:t>
      </w:r>
      <w:r w:rsidR="00561E14" w:rsidRPr="005C69AE">
        <w:rPr>
          <w:rFonts w:ascii="Traditional Arabic" w:hAnsi="Traditional Arabic" w:cs="Traditional Arabic" w:hint="cs"/>
          <w:sz w:val="32"/>
          <w:szCs w:val="32"/>
          <w:rtl/>
          <w:lang w:bidi="ar-EG"/>
        </w:rPr>
        <w:t>و</w:t>
      </w:r>
      <w:r w:rsidR="00A97FB9" w:rsidRPr="005C69AE">
        <w:rPr>
          <w:rFonts w:ascii="Traditional Arabic" w:hAnsi="Traditional Arabic" w:cs="Traditional Arabic" w:hint="cs"/>
          <w:sz w:val="32"/>
          <w:szCs w:val="32"/>
          <w:rtl/>
          <w:lang w:bidi="ar-EG"/>
        </w:rPr>
        <w:t xml:space="preserve">فى حالة </w:t>
      </w:r>
      <w:r w:rsidR="00561E14" w:rsidRPr="005C69AE">
        <w:rPr>
          <w:rFonts w:ascii="Traditional Arabic" w:hAnsi="Traditional Arabic" w:cs="Traditional Arabic" w:hint="cs"/>
          <w:sz w:val="32"/>
          <w:szCs w:val="32"/>
          <w:rtl/>
          <w:lang w:bidi="ar-EG"/>
        </w:rPr>
        <w:t>مخالفة ذلك</w:t>
      </w:r>
      <w:r w:rsidR="00A97FB9" w:rsidRPr="005C69AE">
        <w:rPr>
          <w:rFonts w:ascii="Traditional Arabic" w:hAnsi="Traditional Arabic" w:cs="Traditional Arabic" w:hint="cs"/>
          <w:sz w:val="32"/>
          <w:szCs w:val="32"/>
          <w:rtl/>
          <w:lang w:bidi="ar-EG"/>
        </w:rPr>
        <w:t xml:space="preserve"> يتم خصم المبلغ.</w:t>
      </w:r>
      <w:bookmarkStart w:id="7" w:name="_Toc317067786"/>
    </w:p>
    <w:p w14:paraId="7F3D369D" w14:textId="77777777" w:rsidR="00B32922" w:rsidRPr="0030335C" w:rsidRDefault="00B32922" w:rsidP="00313F5A">
      <w:pPr>
        <w:pStyle w:val="Heading1"/>
        <w:rPr>
          <w:rtl/>
        </w:rPr>
      </w:pPr>
      <w:bookmarkStart w:id="8" w:name="_Toc317067787"/>
      <w:bookmarkStart w:id="9" w:name="_Toc333990754"/>
      <w:bookmarkEnd w:id="7"/>
      <w:r w:rsidRPr="0030335C">
        <w:rPr>
          <w:rtl/>
        </w:rPr>
        <w:t>صرف الدعم المالي</w:t>
      </w:r>
      <w:bookmarkEnd w:id="8"/>
      <w:bookmarkEnd w:id="9"/>
    </w:p>
    <w:p w14:paraId="6A65338C" w14:textId="77777777" w:rsidR="00B32922" w:rsidRPr="0030335C" w:rsidRDefault="00B32922" w:rsidP="00AA3635">
      <w:pPr>
        <w:numPr>
          <w:ilvl w:val="0"/>
          <w:numId w:val="6"/>
        </w:numPr>
        <w:bidi/>
        <w:spacing w:after="0" w:line="240" w:lineRule="auto"/>
        <w:jc w:val="both"/>
        <w:rPr>
          <w:rFonts w:ascii="Traditional Arabic" w:hAnsi="Traditional Arabic" w:cs="Traditional Arabic"/>
          <w:sz w:val="32"/>
          <w:szCs w:val="32"/>
          <w:rtl/>
          <w:lang w:bidi="ar-EG"/>
        </w:rPr>
      </w:pPr>
      <w:r w:rsidRPr="0030335C">
        <w:rPr>
          <w:rFonts w:ascii="Traditional Arabic" w:hAnsi="Traditional Arabic" w:cs="Traditional Arabic"/>
          <w:sz w:val="32"/>
          <w:szCs w:val="32"/>
          <w:rtl/>
          <w:lang w:bidi="ar-EG"/>
        </w:rPr>
        <w:t>يصرف الدعم المخصص للمرحلة الأولى</w:t>
      </w:r>
      <w:r w:rsidR="00572618" w:rsidRPr="0030335C">
        <w:rPr>
          <w:rFonts w:ascii="Traditional Arabic" w:hAnsi="Traditional Arabic" w:cs="Traditional Arabic" w:hint="cs"/>
          <w:sz w:val="32"/>
          <w:szCs w:val="32"/>
          <w:rtl/>
          <w:lang w:bidi="ar-EG"/>
        </w:rPr>
        <w:t xml:space="preserve"> (الدفعة الأولي)</w:t>
      </w:r>
      <w:r w:rsidRPr="0030335C">
        <w:rPr>
          <w:rFonts w:ascii="Traditional Arabic" w:hAnsi="Traditional Arabic" w:cs="Traditional Arabic"/>
          <w:sz w:val="32"/>
          <w:szCs w:val="32"/>
          <w:rtl/>
          <w:lang w:bidi="ar-EG"/>
        </w:rPr>
        <w:t xml:space="preserve"> عقب توقيع العقد متضمناً </w:t>
      </w:r>
      <w:r w:rsidR="00CF764E" w:rsidRPr="0030335C">
        <w:rPr>
          <w:rFonts w:ascii="Traditional Arabic" w:hAnsi="Traditional Arabic" w:cs="Traditional Arabic"/>
          <w:sz w:val="32"/>
          <w:szCs w:val="32"/>
          <w:rtl/>
          <w:lang w:bidi="ar-EG"/>
        </w:rPr>
        <w:t>الموازنة</w:t>
      </w:r>
      <w:r w:rsidRPr="0030335C">
        <w:rPr>
          <w:rFonts w:ascii="Traditional Arabic" w:hAnsi="Traditional Arabic" w:cs="Traditional Arabic"/>
          <w:sz w:val="32"/>
          <w:szCs w:val="32"/>
          <w:rtl/>
          <w:lang w:bidi="ar-EG"/>
        </w:rPr>
        <w:t xml:space="preserve"> المعتمدة و</w:t>
      </w:r>
      <w:r w:rsidR="00B56A2B" w:rsidRPr="0030335C">
        <w:rPr>
          <w:rFonts w:ascii="Traditional Arabic" w:hAnsi="Traditional Arabic" w:cs="Traditional Arabic" w:hint="cs"/>
          <w:sz w:val="32"/>
          <w:szCs w:val="32"/>
          <w:rtl/>
          <w:lang w:bidi="ar-EG"/>
        </w:rPr>
        <w:t xml:space="preserve">بعد </w:t>
      </w:r>
      <w:r w:rsidR="00AA3635" w:rsidRPr="0030335C">
        <w:rPr>
          <w:rFonts w:ascii="Traditional Arabic" w:hAnsi="Traditional Arabic" w:cs="Traditional Arabic" w:hint="cs"/>
          <w:sz w:val="32"/>
          <w:szCs w:val="32"/>
          <w:rtl/>
          <w:lang w:bidi="ar-EG"/>
        </w:rPr>
        <w:t>ا</w:t>
      </w:r>
      <w:r w:rsidRPr="0030335C">
        <w:rPr>
          <w:rFonts w:ascii="Traditional Arabic" w:hAnsi="Traditional Arabic" w:cs="Traditional Arabic"/>
          <w:sz w:val="32"/>
          <w:szCs w:val="32"/>
          <w:rtl/>
          <w:lang w:bidi="ar-EG"/>
        </w:rPr>
        <w:t>ستلام طلب بصرف المب</w:t>
      </w:r>
      <w:r w:rsidR="00572618" w:rsidRPr="0030335C">
        <w:rPr>
          <w:rFonts w:ascii="Traditional Arabic" w:hAnsi="Traditional Arabic" w:cs="Traditional Arabic" w:hint="cs"/>
          <w:sz w:val="32"/>
          <w:szCs w:val="32"/>
          <w:rtl/>
          <w:lang w:bidi="ar-EG"/>
        </w:rPr>
        <w:t>لغ المعتمد</w:t>
      </w:r>
      <w:r w:rsidRPr="0030335C">
        <w:rPr>
          <w:rFonts w:ascii="Traditional Arabic" w:hAnsi="Traditional Arabic" w:cs="Traditional Arabic"/>
          <w:sz w:val="32"/>
          <w:szCs w:val="32"/>
          <w:rtl/>
          <w:lang w:bidi="ar-EG"/>
        </w:rPr>
        <w:t xml:space="preserve"> </w:t>
      </w:r>
      <w:r w:rsidR="00572618" w:rsidRPr="0030335C">
        <w:rPr>
          <w:rFonts w:ascii="Traditional Arabic" w:hAnsi="Traditional Arabic" w:cs="Traditional Arabic" w:hint="cs"/>
          <w:sz w:val="32"/>
          <w:szCs w:val="32"/>
          <w:rtl/>
          <w:lang w:bidi="ar-EG"/>
        </w:rPr>
        <w:t>ل</w:t>
      </w:r>
      <w:r w:rsidRPr="0030335C">
        <w:rPr>
          <w:rFonts w:ascii="Traditional Arabic" w:hAnsi="Traditional Arabic" w:cs="Traditional Arabic"/>
          <w:sz w:val="32"/>
          <w:szCs w:val="32"/>
          <w:rtl/>
          <w:lang w:bidi="ar-EG"/>
        </w:rPr>
        <w:t>لمرحلة.</w:t>
      </w:r>
    </w:p>
    <w:p w14:paraId="47776E48" w14:textId="77777777" w:rsidR="00B32922" w:rsidRPr="0030335C" w:rsidRDefault="00B56A2B" w:rsidP="00081D23">
      <w:pPr>
        <w:numPr>
          <w:ilvl w:val="0"/>
          <w:numId w:val="6"/>
        </w:numPr>
        <w:bidi/>
        <w:spacing w:after="0" w:line="240" w:lineRule="auto"/>
        <w:jc w:val="both"/>
        <w:rPr>
          <w:rFonts w:ascii="Traditional Arabic" w:hAnsi="Traditional Arabic" w:cs="Traditional Arabic"/>
          <w:sz w:val="32"/>
          <w:szCs w:val="32"/>
          <w:rtl/>
          <w:lang w:bidi="ar-EG"/>
        </w:rPr>
      </w:pPr>
      <w:r w:rsidRPr="0030335C">
        <w:rPr>
          <w:rFonts w:ascii="Traditional Arabic" w:hAnsi="Traditional Arabic" w:cs="Traditional Arabic" w:hint="cs"/>
          <w:sz w:val="32"/>
          <w:szCs w:val="32"/>
          <w:rtl/>
          <w:lang w:bidi="ar-EG"/>
        </w:rPr>
        <w:t>يتم صرف</w:t>
      </w:r>
      <w:r w:rsidR="00B32922" w:rsidRPr="0030335C">
        <w:rPr>
          <w:rFonts w:ascii="Traditional Arabic" w:hAnsi="Traditional Arabic" w:cs="Traditional Arabic"/>
          <w:sz w:val="32"/>
          <w:szCs w:val="32"/>
          <w:rtl/>
          <w:lang w:bidi="ar-EG"/>
        </w:rPr>
        <w:t xml:space="preserve"> المبالغ </w:t>
      </w:r>
      <w:r w:rsidRPr="0030335C">
        <w:rPr>
          <w:rFonts w:ascii="Traditional Arabic" w:hAnsi="Traditional Arabic" w:cs="Traditional Arabic" w:hint="cs"/>
          <w:sz w:val="32"/>
          <w:szCs w:val="32"/>
          <w:rtl/>
          <w:lang w:bidi="ar-EG"/>
        </w:rPr>
        <w:t>"</w:t>
      </w:r>
      <w:r w:rsidR="00B32922" w:rsidRPr="0030335C">
        <w:rPr>
          <w:rFonts w:ascii="Traditional Arabic" w:hAnsi="Traditional Arabic" w:cs="Traditional Arabic"/>
          <w:sz w:val="32"/>
          <w:szCs w:val="32"/>
          <w:rtl/>
          <w:lang w:bidi="ar-EG"/>
        </w:rPr>
        <w:t>فقط</w:t>
      </w:r>
      <w:r w:rsidRPr="0030335C">
        <w:rPr>
          <w:rFonts w:ascii="Traditional Arabic" w:hAnsi="Traditional Arabic" w:cs="Traditional Arabic" w:hint="cs"/>
          <w:sz w:val="32"/>
          <w:szCs w:val="32"/>
          <w:rtl/>
          <w:lang w:bidi="ar-EG"/>
        </w:rPr>
        <w:t>"</w:t>
      </w:r>
      <w:r w:rsidR="00B32922" w:rsidRPr="0030335C">
        <w:rPr>
          <w:rFonts w:ascii="Traditional Arabic" w:hAnsi="Traditional Arabic" w:cs="Traditional Arabic"/>
          <w:sz w:val="32"/>
          <w:szCs w:val="32"/>
          <w:rtl/>
          <w:lang w:bidi="ar-EG"/>
        </w:rPr>
        <w:t xml:space="preserve"> للبنود المعتمدة وفي الحدود المنصوص عليها.</w:t>
      </w:r>
    </w:p>
    <w:p w14:paraId="4BCE93A0" w14:textId="77777777" w:rsidR="00B32922" w:rsidRDefault="00B32922" w:rsidP="00E73B05">
      <w:pPr>
        <w:numPr>
          <w:ilvl w:val="0"/>
          <w:numId w:val="6"/>
        </w:numPr>
        <w:bidi/>
        <w:spacing w:after="0" w:line="240" w:lineRule="auto"/>
        <w:jc w:val="both"/>
        <w:rPr>
          <w:rFonts w:ascii="Traditional Arabic" w:hAnsi="Traditional Arabic" w:cs="Traditional Arabic"/>
          <w:sz w:val="32"/>
          <w:szCs w:val="32"/>
          <w:lang w:bidi="ar-EG"/>
        </w:rPr>
      </w:pPr>
      <w:r w:rsidRPr="0030335C">
        <w:rPr>
          <w:rFonts w:ascii="Traditional Arabic" w:hAnsi="Traditional Arabic" w:cs="Traditional Arabic"/>
          <w:sz w:val="32"/>
          <w:szCs w:val="32"/>
          <w:rtl/>
          <w:lang w:bidi="ar-EG"/>
        </w:rPr>
        <w:t>في حالة الحاجة لتعديل أو إعادة توجيه المبالغ الواردة في ال</w:t>
      </w:r>
      <w:r w:rsidR="000834F4" w:rsidRPr="0030335C">
        <w:rPr>
          <w:rFonts w:ascii="Traditional Arabic" w:hAnsi="Traditional Arabic" w:cs="Traditional Arabic" w:hint="cs"/>
          <w:sz w:val="32"/>
          <w:szCs w:val="32"/>
          <w:rtl/>
          <w:lang w:bidi="ar-EG"/>
        </w:rPr>
        <w:t>موازنة المعتمدة</w:t>
      </w:r>
      <w:r w:rsidRPr="0030335C">
        <w:rPr>
          <w:rFonts w:ascii="Traditional Arabic" w:hAnsi="Traditional Arabic" w:cs="Traditional Arabic"/>
          <w:sz w:val="32"/>
          <w:szCs w:val="32"/>
          <w:rtl/>
          <w:lang w:bidi="ar-EG"/>
        </w:rPr>
        <w:t xml:space="preserve"> بين البنود المختلفة في حدود إجمالي م</w:t>
      </w:r>
      <w:r w:rsidR="00CF764E" w:rsidRPr="0030335C">
        <w:rPr>
          <w:rFonts w:ascii="Traditional Arabic" w:hAnsi="Traditional Arabic" w:cs="Traditional Arabic" w:hint="cs"/>
          <w:sz w:val="32"/>
          <w:szCs w:val="32"/>
          <w:rtl/>
          <w:lang w:bidi="ar-EG"/>
        </w:rPr>
        <w:t>وازنة</w:t>
      </w:r>
      <w:r w:rsidRPr="0030335C">
        <w:rPr>
          <w:rFonts w:ascii="Traditional Arabic" w:hAnsi="Traditional Arabic" w:cs="Traditional Arabic"/>
          <w:sz w:val="32"/>
          <w:szCs w:val="32"/>
          <w:rtl/>
          <w:lang w:bidi="ar-EG"/>
        </w:rPr>
        <w:t xml:space="preserve"> الم</w:t>
      </w:r>
      <w:r w:rsidR="009D1569">
        <w:rPr>
          <w:rFonts w:ascii="Traditional Arabic" w:hAnsi="Traditional Arabic" w:cs="Traditional Arabic"/>
          <w:sz w:val="32"/>
          <w:szCs w:val="32"/>
          <w:rtl/>
          <w:lang w:bidi="ar-EG"/>
        </w:rPr>
        <w:t xml:space="preserve">رحلة، يتم تقديم "نموذج </w:t>
      </w:r>
      <w:r w:rsidR="009D1569">
        <w:rPr>
          <w:rFonts w:ascii="Traditional Arabic" w:hAnsi="Traditional Arabic" w:cs="Traditional Arabic" w:hint="cs"/>
          <w:sz w:val="32"/>
          <w:szCs w:val="32"/>
          <w:rtl/>
          <w:lang w:bidi="ar-EG"/>
        </w:rPr>
        <w:t>طلب تغيير</w:t>
      </w:r>
      <w:r w:rsidR="009D1569">
        <w:rPr>
          <w:rFonts w:ascii="Traditional Arabic" w:hAnsi="Traditional Arabic" w:cs="Traditional Arabic"/>
          <w:sz w:val="32"/>
          <w:szCs w:val="32"/>
          <w:rtl/>
          <w:lang w:bidi="ar-EG"/>
        </w:rPr>
        <w:t xml:space="preserve">" </w:t>
      </w:r>
      <w:r w:rsidRPr="0030335C">
        <w:rPr>
          <w:rFonts w:ascii="Traditional Arabic" w:hAnsi="Traditional Arabic" w:cs="Traditional Arabic"/>
          <w:sz w:val="32"/>
          <w:szCs w:val="32"/>
          <w:rtl/>
          <w:lang w:bidi="ar-EG"/>
        </w:rPr>
        <w:t>موضح</w:t>
      </w:r>
      <w:r w:rsidR="00CF764E" w:rsidRPr="0030335C">
        <w:rPr>
          <w:rFonts w:ascii="Traditional Arabic" w:hAnsi="Traditional Arabic" w:cs="Traditional Arabic" w:hint="cs"/>
          <w:sz w:val="32"/>
          <w:szCs w:val="32"/>
          <w:rtl/>
          <w:lang w:bidi="ar-EG"/>
        </w:rPr>
        <w:t>اً</w:t>
      </w:r>
      <w:r w:rsidR="009D1569">
        <w:rPr>
          <w:rFonts w:ascii="Traditional Arabic" w:hAnsi="Traditional Arabic" w:cs="Traditional Arabic"/>
          <w:sz w:val="32"/>
          <w:szCs w:val="32"/>
          <w:rtl/>
          <w:lang w:bidi="ar-EG"/>
        </w:rPr>
        <w:t xml:space="preserve"> به التعديلات الم</w:t>
      </w:r>
      <w:r w:rsidR="009D1569">
        <w:rPr>
          <w:rFonts w:ascii="Traditional Arabic" w:hAnsi="Traditional Arabic" w:cs="Traditional Arabic" w:hint="cs"/>
          <w:sz w:val="32"/>
          <w:szCs w:val="32"/>
          <w:rtl/>
          <w:lang w:bidi="ar-EG"/>
        </w:rPr>
        <w:t xml:space="preserve">طلوبة لعرضها </w:t>
      </w:r>
      <w:r w:rsidR="00A97FB9">
        <w:rPr>
          <w:rFonts w:ascii="Traditional Arabic" w:hAnsi="Traditional Arabic" w:cs="Traditional Arabic" w:hint="cs"/>
          <w:sz w:val="32"/>
          <w:szCs w:val="32"/>
          <w:rtl/>
          <w:lang w:bidi="ar-EG"/>
        </w:rPr>
        <w:t>على</w:t>
      </w:r>
      <w:r w:rsidR="009D1569">
        <w:rPr>
          <w:rFonts w:ascii="Traditional Arabic" w:hAnsi="Traditional Arabic" w:cs="Traditional Arabic" w:hint="cs"/>
          <w:sz w:val="32"/>
          <w:szCs w:val="32"/>
          <w:rtl/>
          <w:lang w:bidi="ar-EG"/>
        </w:rPr>
        <w:t xml:space="preserve"> إدارة البرنامج </w:t>
      </w:r>
      <w:r w:rsidR="00A97FB9">
        <w:rPr>
          <w:rFonts w:ascii="Traditional Arabic" w:hAnsi="Traditional Arabic" w:cs="Traditional Arabic" w:hint="cs"/>
          <w:sz w:val="32"/>
          <w:szCs w:val="32"/>
          <w:rtl/>
          <w:lang w:bidi="ar-EG"/>
        </w:rPr>
        <w:t>واتخاذ</w:t>
      </w:r>
      <w:r w:rsidR="009D1569">
        <w:rPr>
          <w:rFonts w:ascii="Traditional Arabic" w:hAnsi="Traditional Arabic" w:cs="Traditional Arabic" w:hint="cs"/>
          <w:sz w:val="32"/>
          <w:szCs w:val="32"/>
          <w:rtl/>
          <w:lang w:bidi="ar-EG"/>
        </w:rPr>
        <w:t xml:space="preserve"> </w:t>
      </w:r>
      <w:r w:rsidR="009D1569">
        <w:rPr>
          <w:rFonts w:ascii="Traditional Arabic" w:hAnsi="Traditional Arabic" w:cs="Traditional Arabic" w:hint="cs"/>
          <w:sz w:val="32"/>
          <w:szCs w:val="32"/>
          <w:rtl/>
          <w:lang w:bidi="ar-EG"/>
        </w:rPr>
        <w:lastRenderedPageBreak/>
        <w:t xml:space="preserve">قرار بشأنها </w:t>
      </w:r>
      <w:r w:rsidR="00A97FB9">
        <w:rPr>
          <w:rFonts w:ascii="Traditional Arabic" w:hAnsi="Traditional Arabic" w:cs="Traditional Arabic" w:hint="cs"/>
          <w:sz w:val="32"/>
          <w:szCs w:val="32"/>
          <w:rtl/>
          <w:lang w:bidi="ar-EG"/>
        </w:rPr>
        <w:t>على</w:t>
      </w:r>
      <w:r w:rsidR="009D1569">
        <w:rPr>
          <w:rFonts w:ascii="Traditional Arabic" w:hAnsi="Traditional Arabic" w:cs="Traditional Arabic" w:hint="cs"/>
          <w:sz w:val="32"/>
          <w:szCs w:val="32"/>
          <w:rtl/>
          <w:lang w:bidi="ar-EG"/>
        </w:rPr>
        <w:t xml:space="preserve"> أن يتم تقديم طلب التغيير قبل </w:t>
      </w:r>
      <w:r w:rsidR="00A97FB9">
        <w:rPr>
          <w:rFonts w:ascii="Traditional Arabic" w:hAnsi="Traditional Arabic" w:cs="Traditional Arabic" w:hint="cs"/>
          <w:sz w:val="32"/>
          <w:szCs w:val="32"/>
          <w:rtl/>
          <w:lang w:bidi="ar-EG"/>
        </w:rPr>
        <w:t>انتهاء</w:t>
      </w:r>
      <w:r w:rsidR="009D1569">
        <w:rPr>
          <w:rFonts w:ascii="Traditional Arabic" w:hAnsi="Traditional Arabic" w:cs="Traditional Arabic" w:hint="cs"/>
          <w:sz w:val="32"/>
          <w:szCs w:val="32"/>
          <w:rtl/>
          <w:lang w:bidi="ar-EG"/>
        </w:rPr>
        <w:t xml:space="preserve"> مدة المرحلة المعنية بطلب التغيير</w:t>
      </w:r>
      <w:r w:rsidR="00B10D9B">
        <w:rPr>
          <w:rFonts w:ascii="Traditional Arabic" w:hAnsi="Traditional Arabic" w:cs="Traditional Arabic" w:hint="cs"/>
          <w:sz w:val="32"/>
          <w:szCs w:val="32"/>
          <w:rtl/>
          <w:lang w:bidi="ar-EG"/>
        </w:rPr>
        <w:t xml:space="preserve"> ويستثنى</w:t>
      </w:r>
      <w:r w:rsidR="00E73B05">
        <w:rPr>
          <w:rFonts w:ascii="Traditional Arabic" w:hAnsi="Traditional Arabic" w:cs="Traditional Arabic" w:hint="cs"/>
          <w:sz w:val="32"/>
          <w:szCs w:val="32"/>
          <w:rtl/>
          <w:lang w:bidi="ar-EG"/>
        </w:rPr>
        <w:t xml:space="preserve"> من ذلك بند المرتبات حيث لا يسمح بتوجيه مبالغ إليه من بنود الميزانية</w:t>
      </w:r>
      <w:r w:rsidRPr="0030335C">
        <w:rPr>
          <w:rFonts w:ascii="Traditional Arabic" w:hAnsi="Traditional Arabic" w:cs="Traditional Arabic"/>
          <w:sz w:val="32"/>
          <w:szCs w:val="32"/>
          <w:rtl/>
          <w:lang w:bidi="ar-EG"/>
        </w:rPr>
        <w:t>.</w:t>
      </w:r>
    </w:p>
    <w:p w14:paraId="4F02484D" w14:textId="77777777" w:rsidR="00D567F3" w:rsidRPr="00D561D1" w:rsidRDefault="00350F1C" w:rsidP="00081D23">
      <w:pPr>
        <w:numPr>
          <w:ilvl w:val="0"/>
          <w:numId w:val="6"/>
        </w:numPr>
        <w:bidi/>
        <w:spacing w:after="0" w:line="240" w:lineRule="auto"/>
        <w:jc w:val="both"/>
        <w:rPr>
          <w:rFonts w:ascii="Traditional Arabic" w:hAnsi="Traditional Arabic" w:cs="Traditional Arabic"/>
          <w:sz w:val="32"/>
          <w:szCs w:val="32"/>
          <w:lang w:bidi="ar-EG"/>
        </w:rPr>
      </w:pPr>
      <w:r w:rsidRPr="00D561D1">
        <w:rPr>
          <w:rFonts w:ascii="Traditional Arabic" w:hAnsi="Traditional Arabic" w:cs="Traditional Arabic" w:hint="cs"/>
          <w:sz w:val="32"/>
          <w:szCs w:val="32"/>
          <w:rtl/>
          <w:lang w:bidi="ar-EG"/>
        </w:rPr>
        <w:t>لا يسم</w:t>
      </w:r>
      <w:r w:rsidRPr="00D561D1">
        <w:rPr>
          <w:rFonts w:ascii="Traditional Arabic" w:hAnsi="Traditional Arabic" w:cs="Traditional Arabic" w:hint="eastAsia"/>
          <w:sz w:val="32"/>
          <w:szCs w:val="32"/>
          <w:rtl/>
          <w:lang w:bidi="ar-EG"/>
        </w:rPr>
        <w:t>ح</w:t>
      </w:r>
      <w:r w:rsidR="00D567F3" w:rsidRPr="00D561D1">
        <w:rPr>
          <w:rFonts w:ascii="Traditional Arabic" w:hAnsi="Traditional Arabic" w:cs="Traditional Arabic" w:hint="cs"/>
          <w:sz w:val="32"/>
          <w:szCs w:val="32"/>
          <w:rtl/>
          <w:lang w:bidi="ar-EG"/>
        </w:rPr>
        <w:t xml:space="preserve"> بالتحويل من مرحلة الي أخرى الا بعد الحصول على موافقة إدارة البرنامج ولإدارة البرنامج حق حجب الدفعة التالية على ان يتم صرفها عند التسوية المالية للمبلغ المرحل.</w:t>
      </w:r>
    </w:p>
    <w:p w14:paraId="259C9062" w14:textId="77777777" w:rsidR="00B32922" w:rsidRPr="0030335C" w:rsidRDefault="00B32922" w:rsidP="00B14E36">
      <w:pPr>
        <w:numPr>
          <w:ilvl w:val="0"/>
          <w:numId w:val="6"/>
        </w:numPr>
        <w:bidi/>
        <w:spacing w:after="0" w:line="240" w:lineRule="auto"/>
        <w:jc w:val="both"/>
        <w:rPr>
          <w:rFonts w:ascii="Traditional Arabic" w:hAnsi="Traditional Arabic" w:cs="Traditional Arabic"/>
          <w:sz w:val="32"/>
          <w:szCs w:val="32"/>
          <w:lang w:bidi="ar-EG"/>
        </w:rPr>
      </w:pPr>
      <w:r w:rsidRPr="0030335C">
        <w:rPr>
          <w:rFonts w:ascii="Traditional Arabic" w:hAnsi="Traditional Arabic" w:cs="Traditional Arabic"/>
          <w:sz w:val="32"/>
          <w:szCs w:val="32"/>
          <w:rtl/>
          <w:lang w:bidi="ar-EG"/>
        </w:rPr>
        <w:t xml:space="preserve">لا يعتد </w:t>
      </w:r>
      <w:r w:rsidR="002D1A68">
        <w:rPr>
          <w:rFonts w:ascii="Traditional Arabic" w:hAnsi="Traditional Arabic" w:cs="Traditional Arabic" w:hint="cs"/>
          <w:sz w:val="32"/>
          <w:szCs w:val="32"/>
          <w:rtl/>
          <w:lang w:bidi="ar-EG"/>
        </w:rPr>
        <w:t xml:space="preserve">بالمستندات </w:t>
      </w:r>
      <w:r w:rsidR="005E6454">
        <w:rPr>
          <w:rFonts w:ascii="Traditional Arabic" w:hAnsi="Traditional Arabic" w:cs="Traditional Arabic" w:hint="cs"/>
          <w:sz w:val="32"/>
          <w:szCs w:val="32"/>
          <w:rtl/>
          <w:lang w:bidi="ar-EG"/>
        </w:rPr>
        <w:t>الدالة على الصرف الا بعد اعتماد المحاسب القانوني للشركة لها</w:t>
      </w:r>
      <w:r w:rsidR="00B14E36" w:rsidRPr="0030335C">
        <w:rPr>
          <w:rFonts w:ascii="Traditional Arabic" w:hAnsi="Traditional Arabic" w:cs="Traditional Arabic" w:hint="cs"/>
          <w:sz w:val="32"/>
          <w:szCs w:val="32"/>
          <w:rtl/>
          <w:lang w:bidi="ar-EG"/>
        </w:rPr>
        <w:t>.</w:t>
      </w:r>
    </w:p>
    <w:p w14:paraId="025BD459" w14:textId="77777777" w:rsidR="00844D54" w:rsidRPr="00E71E27" w:rsidRDefault="00470418" w:rsidP="00470418">
      <w:pPr>
        <w:numPr>
          <w:ilvl w:val="0"/>
          <w:numId w:val="6"/>
        </w:numPr>
        <w:bidi/>
        <w:spacing w:after="0" w:line="240" w:lineRule="auto"/>
        <w:jc w:val="both"/>
        <w:rPr>
          <w:rFonts w:ascii="Traditional Arabic" w:hAnsi="Traditional Arabic" w:cs="Traditional Arabic"/>
          <w:sz w:val="32"/>
          <w:szCs w:val="32"/>
          <w:lang w:bidi="ar-EG"/>
        </w:rPr>
      </w:pPr>
      <w:r w:rsidRPr="0030335C">
        <w:rPr>
          <w:rFonts w:ascii="Traditional Arabic" w:hAnsi="Traditional Arabic" w:cs="Traditional Arabic" w:hint="cs"/>
          <w:sz w:val="32"/>
          <w:szCs w:val="32"/>
          <w:rtl/>
          <w:lang w:bidi="ar-EG"/>
        </w:rPr>
        <w:t>بالنسبة للمرحلة الأخيرة للمشروع</w:t>
      </w:r>
      <w:r w:rsidR="00844D54" w:rsidRPr="0030335C">
        <w:rPr>
          <w:rFonts w:ascii="Traditional Arabic" w:hAnsi="Traditional Arabic" w:cs="Traditional Arabic" w:hint="cs"/>
          <w:sz w:val="32"/>
          <w:szCs w:val="32"/>
          <w:rtl/>
          <w:lang w:bidi="ar-EG"/>
        </w:rPr>
        <w:t>، ف</w:t>
      </w:r>
      <w:r w:rsidR="00ED3313">
        <w:rPr>
          <w:rFonts w:ascii="Traditional Arabic" w:hAnsi="Traditional Arabic" w:cs="Traditional Arabic" w:hint="cs"/>
          <w:sz w:val="32"/>
          <w:szCs w:val="32"/>
          <w:rtl/>
          <w:lang w:bidi="ar-EG"/>
        </w:rPr>
        <w:t xml:space="preserve">لا </w:t>
      </w:r>
      <w:r w:rsidR="00844D54" w:rsidRPr="0030335C">
        <w:rPr>
          <w:rFonts w:ascii="Traditional Arabic" w:hAnsi="Traditional Arabic" w:cs="Traditional Arabic" w:hint="cs"/>
          <w:sz w:val="32"/>
          <w:szCs w:val="32"/>
          <w:rtl/>
          <w:lang w:bidi="ar-EG"/>
        </w:rPr>
        <w:t xml:space="preserve">يصرف مبلغ الدعم المخصص </w:t>
      </w:r>
      <w:r w:rsidR="00CF180C">
        <w:rPr>
          <w:rFonts w:ascii="Traditional Arabic" w:hAnsi="Traditional Arabic" w:cs="Traditional Arabic" w:hint="cs"/>
          <w:sz w:val="32"/>
          <w:szCs w:val="32"/>
          <w:rtl/>
          <w:lang w:bidi="ar-EG"/>
        </w:rPr>
        <w:t xml:space="preserve">لها في بداية المرحلة، </w:t>
      </w:r>
      <w:r w:rsidR="004A42EB">
        <w:rPr>
          <w:rFonts w:ascii="Traditional Arabic" w:hAnsi="Traditional Arabic" w:cs="Traditional Arabic" w:hint="cs"/>
          <w:sz w:val="32"/>
          <w:szCs w:val="32"/>
          <w:rtl/>
          <w:lang w:bidi="ar-EG"/>
        </w:rPr>
        <w:t>على</w:t>
      </w:r>
      <w:r w:rsidR="00CF180C">
        <w:rPr>
          <w:rFonts w:ascii="Traditional Arabic" w:hAnsi="Traditional Arabic" w:cs="Traditional Arabic" w:hint="cs"/>
          <w:sz w:val="32"/>
          <w:szCs w:val="32"/>
          <w:rtl/>
          <w:lang w:bidi="ar-EG"/>
        </w:rPr>
        <w:t xml:space="preserve"> أن يتم </w:t>
      </w:r>
      <w:r w:rsidR="00B14E36">
        <w:rPr>
          <w:rFonts w:ascii="Traditional Arabic" w:hAnsi="Traditional Arabic" w:cs="Traditional Arabic" w:hint="cs"/>
          <w:sz w:val="32"/>
          <w:szCs w:val="32"/>
          <w:rtl/>
          <w:lang w:bidi="ar-EG"/>
        </w:rPr>
        <w:t xml:space="preserve">صرفه </w:t>
      </w:r>
      <w:r w:rsidR="00B14E36" w:rsidRPr="0030335C">
        <w:rPr>
          <w:rFonts w:ascii="Traditional Arabic" w:hAnsi="Traditional Arabic" w:cs="Traditional Arabic" w:hint="cs"/>
          <w:sz w:val="32"/>
          <w:szCs w:val="32"/>
          <w:rtl/>
          <w:lang w:bidi="ar-EG"/>
        </w:rPr>
        <w:t>بعد</w:t>
      </w:r>
      <w:r w:rsidR="00844D54" w:rsidRPr="0030335C">
        <w:rPr>
          <w:rFonts w:ascii="Traditional Arabic" w:hAnsi="Traditional Arabic" w:cs="Traditional Arabic" w:hint="cs"/>
          <w:sz w:val="32"/>
          <w:szCs w:val="32"/>
          <w:rtl/>
          <w:lang w:bidi="ar-EG"/>
        </w:rPr>
        <w:t xml:space="preserve"> تقديم </w:t>
      </w:r>
      <w:r w:rsidR="00E323A0" w:rsidRPr="0030335C">
        <w:rPr>
          <w:rFonts w:ascii="Traditional Arabic" w:hAnsi="Traditional Arabic" w:cs="Traditional Arabic" w:hint="cs"/>
          <w:sz w:val="32"/>
          <w:szCs w:val="32"/>
          <w:rtl/>
          <w:lang w:bidi="ar-EG"/>
        </w:rPr>
        <w:t>واعتماد</w:t>
      </w:r>
      <w:r w:rsidR="00844D54" w:rsidRPr="0030335C">
        <w:rPr>
          <w:rFonts w:ascii="Traditional Arabic" w:hAnsi="Traditional Arabic" w:cs="Traditional Arabic" w:hint="cs"/>
          <w:sz w:val="32"/>
          <w:szCs w:val="32"/>
          <w:rtl/>
          <w:lang w:bidi="ar-EG"/>
        </w:rPr>
        <w:t xml:space="preserve"> التقرير الختامي للمشروع بكل وثائقه الداعمة </w:t>
      </w:r>
      <w:r w:rsidR="004A42EB" w:rsidRPr="0030335C">
        <w:rPr>
          <w:rFonts w:ascii="Traditional Arabic" w:hAnsi="Traditional Arabic" w:cs="Traditional Arabic" w:hint="cs"/>
          <w:sz w:val="32"/>
          <w:szCs w:val="32"/>
          <w:rtl/>
          <w:lang w:bidi="ar-EG"/>
        </w:rPr>
        <w:t>وملحقاته</w:t>
      </w:r>
      <w:r w:rsidR="004A42EB" w:rsidRPr="00E71E27">
        <w:rPr>
          <w:rFonts w:ascii="Traditional Arabic" w:hAnsi="Traditional Arabic" w:cs="Traditional Arabic" w:hint="cs"/>
          <w:sz w:val="32"/>
          <w:szCs w:val="32"/>
          <w:rtl/>
          <w:lang w:bidi="ar-EG"/>
        </w:rPr>
        <w:t>.</w:t>
      </w:r>
    </w:p>
    <w:p w14:paraId="17EE1E85" w14:textId="77777777" w:rsidR="00B32922" w:rsidRPr="0030335C" w:rsidRDefault="00B32922" w:rsidP="00313F5A">
      <w:pPr>
        <w:pStyle w:val="Heading1"/>
        <w:rPr>
          <w:rtl/>
        </w:rPr>
      </w:pPr>
      <w:bookmarkStart w:id="10" w:name="_Toc317067788"/>
      <w:bookmarkStart w:id="11" w:name="_Toc333990755"/>
      <w:r w:rsidRPr="0030335C">
        <w:rPr>
          <w:rtl/>
        </w:rPr>
        <w:t>قواعد الشراء</w:t>
      </w:r>
      <w:bookmarkEnd w:id="10"/>
      <w:bookmarkEnd w:id="11"/>
    </w:p>
    <w:p w14:paraId="25159309" w14:textId="77777777" w:rsidR="00B32922" w:rsidRPr="0030335C" w:rsidRDefault="00B32922" w:rsidP="00081D23">
      <w:pPr>
        <w:numPr>
          <w:ilvl w:val="0"/>
          <w:numId w:val="7"/>
        </w:numPr>
        <w:bidi/>
        <w:spacing w:after="0" w:line="240" w:lineRule="auto"/>
        <w:jc w:val="both"/>
        <w:rPr>
          <w:rFonts w:ascii="Traditional Arabic" w:hAnsi="Traditional Arabic" w:cs="Traditional Arabic"/>
          <w:sz w:val="32"/>
          <w:szCs w:val="32"/>
          <w:rtl/>
          <w:lang w:bidi="ar-EG"/>
        </w:rPr>
      </w:pPr>
      <w:r w:rsidRPr="0030335C">
        <w:rPr>
          <w:rFonts w:ascii="Traditional Arabic" w:hAnsi="Traditional Arabic" w:cs="Traditional Arabic"/>
          <w:sz w:val="32"/>
          <w:szCs w:val="32"/>
          <w:rtl/>
          <w:lang w:bidi="ar-EG"/>
        </w:rPr>
        <w:t>تعريف: تتضمن عملية الشراء كل الأنشطة اللازمة للحصول على منتجات أو خدمات للمشروع. وتطبق القواعد العامة التالية في عملية الشراء.</w:t>
      </w:r>
    </w:p>
    <w:p w14:paraId="47B68C06" w14:textId="77777777" w:rsidR="00B32922" w:rsidRPr="0030335C" w:rsidRDefault="00B32922" w:rsidP="00081D23">
      <w:pPr>
        <w:numPr>
          <w:ilvl w:val="0"/>
          <w:numId w:val="7"/>
        </w:numPr>
        <w:bidi/>
        <w:spacing w:after="0" w:line="240" w:lineRule="auto"/>
        <w:jc w:val="both"/>
        <w:rPr>
          <w:rFonts w:ascii="Traditional Arabic" w:hAnsi="Traditional Arabic" w:cs="Traditional Arabic"/>
          <w:sz w:val="32"/>
          <w:szCs w:val="32"/>
          <w:rtl/>
          <w:lang w:bidi="ar-EG"/>
        </w:rPr>
      </w:pPr>
      <w:r w:rsidRPr="0030335C">
        <w:rPr>
          <w:rFonts w:ascii="Traditional Arabic" w:hAnsi="Traditional Arabic" w:cs="Traditional Arabic"/>
          <w:sz w:val="32"/>
          <w:szCs w:val="32"/>
          <w:rtl/>
          <w:lang w:bidi="ar-EG"/>
        </w:rPr>
        <w:t xml:space="preserve">تحديد الشروط: تحدد شروط المنتجات أو الخدمات المطلوبة لتحقيق </w:t>
      </w:r>
      <w:r w:rsidR="008522AC" w:rsidRPr="0030335C">
        <w:rPr>
          <w:rFonts w:ascii="Traditional Arabic" w:hAnsi="Traditional Arabic" w:cs="Traditional Arabic" w:hint="cs"/>
          <w:sz w:val="32"/>
          <w:szCs w:val="32"/>
          <w:rtl/>
          <w:lang w:bidi="ar-EG"/>
        </w:rPr>
        <w:t>الغرض من شرائها</w:t>
      </w:r>
      <w:r w:rsidRPr="0030335C">
        <w:rPr>
          <w:rFonts w:ascii="Traditional Arabic" w:hAnsi="Traditional Arabic" w:cs="Traditional Arabic"/>
          <w:sz w:val="32"/>
          <w:szCs w:val="32"/>
          <w:rtl/>
          <w:lang w:bidi="ar-EG"/>
        </w:rPr>
        <w:t xml:space="preserve"> من حيث المواصفات الفنية والكمية والنوعية والزمن اللازم للتوريد والقيمة التقديرية في </w:t>
      </w:r>
      <w:r w:rsidR="00CF764E" w:rsidRPr="0030335C">
        <w:rPr>
          <w:rFonts w:ascii="Traditional Arabic" w:hAnsi="Traditional Arabic" w:cs="Traditional Arabic"/>
          <w:sz w:val="32"/>
          <w:szCs w:val="32"/>
          <w:rtl/>
          <w:lang w:bidi="ar-EG"/>
        </w:rPr>
        <w:t>الموازنة</w:t>
      </w:r>
      <w:r w:rsidRPr="0030335C">
        <w:rPr>
          <w:rFonts w:ascii="Traditional Arabic" w:hAnsi="Traditional Arabic" w:cs="Traditional Arabic"/>
          <w:sz w:val="32"/>
          <w:szCs w:val="32"/>
          <w:rtl/>
          <w:lang w:bidi="ar-EG"/>
        </w:rPr>
        <w:t xml:space="preserve"> المقد</w:t>
      </w:r>
      <w:r w:rsidR="008522AC" w:rsidRPr="0030335C">
        <w:rPr>
          <w:rFonts w:ascii="Traditional Arabic" w:hAnsi="Traditional Arabic" w:cs="Traditional Arabic" w:hint="cs"/>
          <w:sz w:val="32"/>
          <w:szCs w:val="32"/>
          <w:rtl/>
          <w:lang w:bidi="ar-EG"/>
        </w:rPr>
        <w:t>ّ</w:t>
      </w:r>
      <w:r w:rsidRPr="0030335C">
        <w:rPr>
          <w:rFonts w:ascii="Traditional Arabic" w:hAnsi="Traditional Arabic" w:cs="Traditional Arabic"/>
          <w:sz w:val="32"/>
          <w:szCs w:val="32"/>
          <w:rtl/>
          <w:lang w:bidi="ar-EG"/>
        </w:rPr>
        <w:t>مة للبرنامج.</w:t>
      </w:r>
    </w:p>
    <w:p w14:paraId="41268E28" w14:textId="77777777" w:rsidR="00B32922" w:rsidRPr="0030335C" w:rsidRDefault="00B32922" w:rsidP="00081D23">
      <w:pPr>
        <w:numPr>
          <w:ilvl w:val="0"/>
          <w:numId w:val="7"/>
        </w:numPr>
        <w:bidi/>
        <w:spacing w:after="0" w:line="240" w:lineRule="auto"/>
        <w:jc w:val="both"/>
        <w:rPr>
          <w:rFonts w:ascii="Traditional Arabic" w:hAnsi="Traditional Arabic" w:cs="Traditional Arabic"/>
          <w:sz w:val="32"/>
          <w:szCs w:val="32"/>
          <w:rtl/>
          <w:lang w:bidi="ar-EG"/>
        </w:rPr>
      </w:pPr>
      <w:r w:rsidRPr="0030335C">
        <w:rPr>
          <w:rFonts w:ascii="Traditional Arabic" w:hAnsi="Traditional Arabic" w:cs="Traditional Arabic"/>
          <w:sz w:val="32"/>
          <w:szCs w:val="32"/>
          <w:rtl/>
          <w:lang w:bidi="ar-EG"/>
        </w:rPr>
        <w:t>المو</w:t>
      </w:r>
      <w:r w:rsidR="009D46E3" w:rsidRPr="0030335C">
        <w:rPr>
          <w:rFonts w:ascii="Traditional Arabic" w:hAnsi="Traditional Arabic" w:cs="Traditional Arabic" w:hint="cs"/>
          <w:sz w:val="32"/>
          <w:szCs w:val="32"/>
          <w:rtl/>
          <w:lang w:bidi="ar-EG"/>
        </w:rPr>
        <w:t>ّ</w:t>
      </w:r>
      <w:r w:rsidRPr="0030335C">
        <w:rPr>
          <w:rFonts w:ascii="Traditional Arabic" w:hAnsi="Traditional Arabic" w:cs="Traditional Arabic"/>
          <w:sz w:val="32"/>
          <w:szCs w:val="32"/>
          <w:rtl/>
          <w:lang w:bidi="ar-EG"/>
        </w:rPr>
        <w:t>ردون: يتعين على فريق المشروع عمل حصر سوقي للمو</w:t>
      </w:r>
      <w:r w:rsidR="009D46E3" w:rsidRPr="0030335C">
        <w:rPr>
          <w:rFonts w:ascii="Traditional Arabic" w:hAnsi="Traditional Arabic" w:cs="Traditional Arabic" w:hint="cs"/>
          <w:sz w:val="32"/>
          <w:szCs w:val="32"/>
          <w:rtl/>
          <w:lang w:bidi="ar-EG"/>
        </w:rPr>
        <w:t>ّ</w:t>
      </w:r>
      <w:r w:rsidRPr="0030335C">
        <w:rPr>
          <w:rFonts w:ascii="Traditional Arabic" w:hAnsi="Traditional Arabic" w:cs="Traditional Arabic"/>
          <w:sz w:val="32"/>
          <w:szCs w:val="32"/>
          <w:rtl/>
          <w:lang w:bidi="ar-EG"/>
        </w:rPr>
        <w:t>ردين و</w:t>
      </w:r>
      <w:r w:rsidR="009D46E3" w:rsidRPr="0030335C">
        <w:rPr>
          <w:rFonts w:ascii="Traditional Arabic" w:hAnsi="Traditional Arabic" w:cs="Traditional Arabic" w:hint="cs"/>
          <w:sz w:val="32"/>
          <w:szCs w:val="32"/>
          <w:rtl/>
          <w:lang w:bidi="ar-EG"/>
        </w:rPr>
        <w:t>عمل</w:t>
      </w:r>
      <w:r w:rsidRPr="0030335C">
        <w:rPr>
          <w:rFonts w:ascii="Traditional Arabic" w:hAnsi="Traditional Arabic" w:cs="Traditional Arabic"/>
          <w:sz w:val="32"/>
          <w:szCs w:val="32"/>
          <w:rtl/>
          <w:lang w:bidi="ar-EG"/>
        </w:rPr>
        <w:t xml:space="preserve"> قائمة بهم.</w:t>
      </w:r>
    </w:p>
    <w:p w14:paraId="7F287569" w14:textId="77777777" w:rsidR="00B32922" w:rsidRPr="0030335C" w:rsidRDefault="00B32922" w:rsidP="00081D23">
      <w:pPr>
        <w:numPr>
          <w:ilvl w:val="0"/>
          <w:numId w:val="7"/>
        </w:numPr>
        <w:bidi/>
        <w:spacing w:after="0" w:line="240" w:lineRule="auto"/>
        <w:jc w:val="both"/>
        <w:rPr>
          <w:rFonts w:ascii="Traditional Arabic" w:hAnsi="Traditional Arabic" w:cs="Traditional Arabic"/>
          <w:sz w:val="32"/>
          <w:szCs w:val="32"/>
          <w:rtl/>
          <w:lang w:bidi="ar-EG"/>
        </w:rPr>
      </w:pPr>
      <w:r w:rsidRPr="0030335C">
        <w:rPr>
          <w:rFonts w:ascii="Traditional Arabic" w:hAnsi="Traditional Arabic" w:cs="Traditional Arabic"/>
          <w:sz w:val="32"/>
          <w:szCs w:val="32"/>
          <w:rtl/>
          <w:lang w:bidi="ar-EG"/>
        </w:rPr>
        <w:t>المو</w:t>
      </w:r>
      <w:r w:rsidR="009D46E3" w:rsidRPr="0030335C">
        <w:rPr>
          <w:rFonts w:ascii="Traditional Arabic" w:hAnsi="Traditional Arabic" w:cs="Traditional Arabic" w:hint="cs"/>
          <w:sz w:val="32"/>
          <w:szCs w:val="32"/>
          <w:rtl/>
          <w:lang w:bidi="ar-EG"/>
        </w:rPr>
        <w:t>ّ</w:t>
      </w:r>
      <w:r w:rsidRPr="0030335C">
        <w:rPr>
          <w:rFonts w:ascii="Traditional Arabic" w:hAnsi="Traditional Arabic" w:cs="Traditional Arabic"/>
          <w:sz w:val="32"/>
          <w:szCs w:val="32"/>
          <w:rtl/>
          <w:lang w:bidi="ar-EG"/>
        </w:rPr>
        <w:t>ردون المحليون: تعطى الأولوية للشراء من الموردين المحليين الذين يقدمون منتجات أو خدمات مطابقة للمواصفات المحددة مسبقاً.</w:t>
      </w:r>
    </w:p>
    <w:p w14:paraId="4E2D3807" w14:textId="77777777" w:rsidR="00B32922" w:rsidRPr="0030335C" w:rsidRDefault="00B32922" w:rsidP="00081D23">
      <w:pPr>
        <w:numPr>
          <w:ilvl w:val="0"/>
          <w:numId w:val="7"/>
        </w:numPr>
        <w:bidi/>
        <w:spacing w:after="0" w:line="240" w:lineRule="auto"/>
        <w:jc w:val="both"/>
        <w:rPr>
          <w:rFonts w:ascii="Traditional Arabic" w:hAnsi="Traditional Arabic" w:cs="Traditional Arabic"/>
          <w:sz w:val="32"/>
          <w:szCs w:val="32"/>
          <w:rtl/>
          <w:lang w:bidi="ar-EG"/>
        </w:rPr>
      </w:pPr>
      <w:r w:rsidRPr="0030335C">
        <w:rPr>
          <w:rFonts w:ascii="Traditional Arabic" w:hAnsi="Traditional Arabic" w:cs="Traditional Arabic"/>
          <w:sz w:val="32"/>
          <w:szCs w:val="32"/>
          <w:rtl/>
          <w:lang w:bidi="ar-EG"/>
        </w:rPr>
        <w:t>القيمة المثلى لل</w:t>
      </w:r>
      <w:r w:rsidR="007B5AB6" w:rsidRPr="0030335C">
        <w:rPr>
          <w:rFonts w:ascii="Traditional Arabic" w:hAnsi="Traditional Arabic" w:cs="Traditional Arabic" w:hint="cs"/>
          <w:sz w:val="32"/>
          <w:szCs w:val="32"/>
          <w:rtl/>
          <w:lang w:bidi="ar-EG"/>
        </w:rPr>
        <w:t>أموال</w:t>
      </w:r>
      <w:r w:rsidRPr="0030335C">
        <w:rPr>
          <w:rFonts w:ascii="Traditional Arabic" w:hAnsi="Traditional Arabic" w:cs="Traditional Arabic"/>
          <w:sz w:val="32"/>
          <w:szCs w:val="32"/>
          <w:rtl/>
          <w:lang w:bidi="ar-EG"/>
        </w:rPr>
        <w:t xml:space="preserve">: لضمان الاستغلال الأمثل للدعم المالي المقدم ولضمان العدالة والنزاهة والشفافية، </w:t>
      </w:r>
      <w:r w:rsidR="00836578" w:rsidRPr="0030335C">
        <w:rPr>
          <w:rFonts w:ascii="Traditional Arabic" w:hAnsi="Traditional Arabic" w:cs="Traditional Arabic" w:hint="cs"/>
          <w:sz w:val="32"/>
          <w:szCs w:val="32"/>
          <w:rtl/>
          <w:lang w:bidi="ar-EG"/>
        </w:rPr>
        <w:t>يجب أن تتم</w:t>
      </w:r>
      <w:r w:rsidRPr="0030335C">
        <w:rPr>
          <w:rFonts w:ascii="Traditional Arabic" w:hAnsi="Traditional Arabic" w:cs="Traditional Arabic"/>
          <w:sz w:val="32"/>
          <w:szCs w:val="32"/>
          <w:rtl/>
          <w:lang w:bidi="ar-EG"/>
        </w:rPr>
        <w:t xml:space="preserve"> إجراءات الشراء على أساس تنافسي بين الموردين المؤهلين المطابقين للمواصفات.</w:t>
      </w:r>
    </w:p>
    <w:p w14:paraId="37CB3A30" w14:textId="77777777" w:rsidR="00D52565" w:rsidRPr="00C32ED9" w:rsidRDefault="00B32922" w:rsidP="00C32ED9">
      <w:pPr>
        <w:numPr>
          <w:ilvl w:val="0"/>
          <w:numId w:val="7"/>
        </w:numPr>
        <w:bidi/>
        <w:spacing w:after="0" w:line="240" w:lineRule="auto"/>
        <w:jc w:val="both"/>
        <w:rPr>
          <w:rFonts w:ascii="Traditional Arabic" w:hAnsi="Traditional Arabic" w:cs="Traditional Arabic"/>
          <w:sz w:val="32"/>
          <w:szCs w:val="32"/>
          <w:lang w:bidi="ar-EG"/>
        </w:rPr>
      </w:pPr>
      <w:r w:rsidRPr="0030335C">
        <w:rPr>
          <w:rFonts w:ascii="Traditional Arabic" w:hAnsi="Traditional Arabic" w:cs="Traditional Arabic"/>
          <w:sz w:val="32"/>
          <w:szCs w:val="32"/>
          <w:rtl/>
          <w:lang w:bidi="ar-EG"/>
        </w:rPr>
        <w:t>عملية الشراء التنافسية: تتحقق العملية التنافسية عن طريق تل</w:t>
      </w:r>
      <w:r w:rsidR="00C847EB" w:rsidRPr="0030335C">
        <w:rPr>
          <w:rFonts w:ascii="Traditional Arabic" w:hAnsi="Traditional Arabic" w:cs="Traditional Arabic" w:hint="cs"/>
          <w:sz w:val="32"/>
          <w:szCs w:val="32"/>
          <w:rtl/>
          <w:lang w:bidi="ar-EG"/>
        </w:rPr>
        <w:t>ّ</w:t>
      </w:r>
      <w:r w:rsidRPr="0030335C">
        <w:rPr>
          <w:rFonts w:ascii="Traditional Arabic" w:hAnsi="Traditional Arabic" w:cs="Traditional Arabic"/>
          <w:sz w:val="32"/>
          <w:szCs w:val="32"/>
          <w:rtl/>
          <w:lang w:bidi="ar-EG"/>
        </w:rPr>
        <w:t xml:space="preserve">قي عروض من ثلاثة موردين على الأقل، يتم </w:t>
      </w:r>
      <w:r w:rsidR="00E323A0" w:rsidRPr="0030335C">
        <w:rPr>
          <w:rFonts w:ascii="Traditional Arabic" w:hAnsi="Traditional Arabic" w:cs="Traditional Arabic" w:hint="cs"/>
          <w:sz w:val="32"/>
          <w:szCs w:val="32"/>
          <w:rtl/>
          <w:lang w:bidi="ar-EG"/>
        </w:rPr>
        <w:t>الاختيار</w:t>
      </w:r>
      <w:r w:rsidRPr="0030335C">
        <w:rPr>
          <w:rFonts w:ascii="Traditional Arabic" w:hAnsi="Traditional Arabic" w:cs="Traditional Arabic"/>
          <w:sz w:val="32"/>
          <w:szCs w:val="32"/>
          <w:rtl/>
          <w:lang w:bidi="ar-EG"/>
        </w:rPr>
        <w:t xml:space="preserve"> من بين المطابقين للمواصفات فيها </w:t>
      </w:r>
      <w:r w:rsidR="00C847EB" w:rsidRPr="0030335C">
        <w:rPr>
          <w:rFonts w:ascii="Traditional Arabic" w:hAnsi="Traditional Arabic" w:cs="Traditional Arabic" w:hint="cs"/>
          <w:sz w:val="32"/>
          <w:szCs w:val="32"/>
          <w:rtl/>
          <w:lang w:bidi="ar-EG"/>
        </w:rPr>
        <w:t>و</w:t>
      </w:r>
      <w:r w:rsidRPr="0030335C">
        <w:rPr>
          <w:rFonts w:ascii="Traditional Arabic" w:hAnsi="Traditional Arabic" w:cs="Traditional Arabic"/>
          <w:sz w:val="32"/>
          <w:szCs w:val="32"/>
          <w:rtl/>
          <w:lang w:bidi="ar-EG"/>
        </w:rPr>
        <w:t xml:space="preserve">الأقل سعراً. وتتحدد طريقة إخطار الموردين بعملية شراء ما حسب القيمة </w:t>
      </w:r>
      <w:r w:rsidR="0043006A" w:rsidRPr="0030335C">
        <w:rPr>
          <w:rFonts w:ascii="Traditional Arabic" w:hAnsi="Traditional Arabic" w:cs="Traditional Arabic" w:hint="cs"/>
          <w:sz w:val="32"/>
          <w:szCs w:val="32"/>
          <w:rtl/>
          <w:lang w:bidi="ar-EG"/>
        </w:rPr>
        <w:t>الشرائية وطبقا</w:t>
      </w:r>
      <w:r w:rsidR="00C847EB" w:rsidRPr="0030335C">
        <w:rPr>
          <w:rFonts w:ascii="Traditional Arabic" w:hAnsi="Traditional Arabic" w:cs="Traditional Arabic" w:hint="cs"/>
          <w:sz w:val="32"/>
          <w:szCs w:val="32"/>
          <w:rtl/>
          <w:lang w:bidi="ar-EG"/>
        </w:rPr>
        <w:t xml:space="preserve"> للفئات </w:t>
      </w:r>
      <w:r w:rsidR="0043006A" w:rsidRPr="0030335C">
        <w:rPr>
          <w:rFonts w:ascii="Traditional Arabic" w:hAnsi="Traditional Arabic" w:cs="Traditional Arabic" w:hint="cs"/>
          <w:sz w:val="32"/>
          <w:szCs w:val="32"/>
          <w:rtl/>
          <w:lang w:bidi="ar-EG"/>
        </w:rPr>
        <w:t xml:space="preserve">التالية: </w:t>
      </w:r>
      <w:r w:rsidR="0043006A" w:rsidRPr="0030335C">
        <w:rPr>
          <w:rFonts w:ascii="Traditional Arabic" w:hAnsi="Traditional Arabic" w:cs="Traditional Arabic"/>
          <w:sz w:val="32"/>
          <w:szCs w:val="32"/>
          <w:rtl/>
          <w:lang w:bidi="ar-EG"/>
        </w:rPr>
        <w:t>-</w:t>
      </w:r>
    </w:p>
    <w:p w14:paraId="0A840E85" w14:textId="77777777" w:rsidR="00B32922" w:rsidRPr="0030335C" w:rsidRDefault="00B32922" w:rsidP="00081D23">
      <w:pPr>
        <w:numPr>
          <w:ilvl w:val="0"/>
          <w:numId w:val="8"/>
        </w:numPr>
        <w:bidi/>
        <w:spacing w:after="0" w:line="240" w:lineRule="auto"/>
        <w:jc w:val="both"/>
        <w:rPr>
          <w:rFonts w:ascii="Traditional Arabic" w:hAnsi="Traditional Arabic" w:cs="Traditional Arabic"/>
          <w:sz w:val="32"/>
          <w:szCs w:val="32"/>
        </w:rPr>
      </w:pPr>
      <w:r w:rsidRPr="0030335C">
        <w:rPr>
          <w:rFonts w:ascii="Traditional Arabic" w:hAnsi="Traditional Arabic" w:cs="Traditional Arabic"/>
          <w:sz w:val="32"/>
          <w:szCs w:val="32"/>
          <w:u w:val="single"/>
          <w:rtl/>
          <w:lang w:bidi="ar-EG"/>
        </w:rPr>
        <w:t>عملية منخفضة القيمة (</w:t>
      </w:r>
      <w:r w:rsidRPr="00E71E27">
        <w:rPr>
          <w:rFonts w:ascii="Traditional Arabic" w:hAnsi="Traditional Arabic" w:cs="Traditional Arabic"/>
          <w:sz w:val="32"/>
          <w:szCs w:val="32"/>
          <w:u w:val="single"/>
          <w:rtl/>
          <w:lang w:bidi="ar-EG"/>
        </w:rPr>
        <w:t xml:space="preserve">أقل من </w:t>
      </w:r>
      <w:r w:rsidR="0043006A" w:rsidRPr="00E71E27">
        <w:rPr>
          <w:rFonts w:ascii="Traditional Arabic" w:hAnsi="Traditional Arabic" w:cs="Traditional Arabic" w:hint="cs"/>
          <w:sz w:val="32"/>
          <w:szCs w:val="32"/>
          <w:u w:val="single"/>
          <w:rtl/>
          <w:lang w:bidi="ar-EG"/>
        </w:rPr>
        <w:t>20,000</w:t>
      </w:r>
      <w:r w:rsidRPr="00E71E27">
        <w:rPr>
          <w:rFonts w:ascii="Traditional Arabic" w:hAnsi="Traditional Arabic" w:cs="Traditional Arabic"/>
          <w:sz w:val="32"/>
          <w:szCs w:val="32"/>
          <w:u w:val="single"/>
          <w:rtl/>
          <w:lang w:bidi="ar-EG"/>
        </w:rPr>
        <w:t xml:space="preserve"> جنيه مصري</w:t>
      </w:r>
      <w:r w:rsidRPr="0030335C">
        <w:rPr>
          <w:rFonts w:ascii="Traditional Arabic" w:hAnsi="Traditional Arabic" w:cs="Traditional Arabic"/>
          <w:sz w:val="32"/>
          <w:szCs w:val="32"/>
          <w:u w:val="single"/>
          <w:rtl/>
          <w:lang w:bidi="ar-EG"/>
        </w:rPr>
        <w:t>):</w:t>
      </w:r>
      <w:r w:rsidRPr="0030335C">
        <w:rPr>
          <w:rFonts w:ascii="Traditional Arabic" w:hAnsi="Traditional Arabic" w:cs="Traditional Arabic"/>
          <w:sz w:val="32"/>
          <w:szCs w:val="32"/>
          <w:rtl/>
          <w:lang w:bidi="ar-EG"/>
        </w:rPr>
        <w:t xml:space="preserve"> يتم </w:t>
      </w:r>
      <w:r w:rsidR="00E323A0" w:rsidRPr="0030335C">
        <w:rPr>
          <w:rFonts w:ascii="Traditional Arabic" w:hAnsi="Traditional Arabic" w:cs="Traditional Arabic" w:hint="cs"/>
          <w:sz w:val="32"/>
          <w:szCs w:val="32"/>
          <w:rtl/>
          <w:lang w:bidi="ar-EG"/>
        </w:rPr>
        <w:t>اختيار</w:t>
      </w:r>
      <w:r w:rsidRPr="0030335C">
        <w:rPr>
          <w:rFonts w:ascii="Traditional Arabic" w:hAnsi="Traditional Arabic" w:cs="Traditional Arabic"/>
          <w:sz w:val="32"/>
          <w:szCs w:val="32"/>
          <w:rtl/>
          <w:lang w:bidi="ar-EG"/>
        </w:rPr>
        <w:t xml:space="preserve"> أفضل نوعية وأقل سعر يطابق الشروط المحددة سلفاً من حيث المواصفات الفنية والكمية والنوعية وزمن التوريد.</w:t>
      </w:r>
    </w:p>
    <w:p w14:paraId="072DB7F2" w14:textId="77777777" w:rsidR="00B32922" w:rsidRPr="0030335C" w:rsidRDefault="00B32922" w:rsidP="00DF06AF">
      <w:pPr>
        <w:numPr>
          <w:ilvl w:val="0"/>
          <w:numId w:val="8"/>
        </w:numPr>
        <w:bidi/>
        <w:spacing w:after="0" w:line="240" w:lineRule="auto"/>
        <w:jc w:val="both"/>
        <w:rPr>
          <w:rFonts w:ascii="Traditional Arabic" w:hAnsi="Traditional Arabic" w:cs="Traditional Arabic"/>
          <w:sz w:val="32"/>
          <w:szCs w:val="32"/>
          <w:rtl/>
          <w:lang w:bidi="ar-EG"/>
        </w:rPr>
      </w:pPr>
      <w:r w:rsidRPr="0030335C">
        <w:rPr>
          <w:rFonts w:ascii="Traditional Arabic" w:hAnsi="Traditional Arabic" w:cs="Traditional Arabic"/>
          <w:sz w:val="32"/>
          <w:szCs w:val="32"/>
          <w:u w:val="single"/>
          <w:rtl/>
          <w:lang w:bidi="ar-EG"/>
        </w:rPr>
        <w:t xml:space="preserve">عملية </w:t>
      </w:r>
      <w:r w:rsidR="00ED3313">
        <w:rPr>
          <w:rFonts w:ascii="Traditional Arabic" w:hAnsi="Traditional Arabic" w:cs="Traditional Arabic" w:hint="cs"/>
          <w:sz w:val="32"/>
          <w:szCs w:val="32"/>
          <w:u w:val="single"/>
          <w:rtl/>
          <w:lang w:bidi="ar-EG"/>
        </w:rPr>
        <w:t>مرتفعة</w:t>
      </w:r>
      <w:r w:rsidRPr="0030335C">
        <w:rPr>
          <w:rFonts w:ascii="Traditional Arabic" w:hAnsi="Traditional Arabic" w:cs="Traditional Arabic"/>
          <w:sz w:val="32"/>
          <w:szCs w:val="32"/>
          <w:u w:val="single"/>
          <w:rtl/>
          <w:lang w:bidi="ar-EG"/>
        </w:rPr>
        <w:t xml:space="preserve"> القيمة (</w:t>
      </w:r>
      <w:r w:rsidR="005E5F1A" w:rsidRPr="00E71E27">
        <w:rPr>
          <w:rFonts w:ascii="Traditional Arabic" w:hAnsi="Traditional Arabic" w:cs="Traditional Arabic" w:hint="cs"/>
          <w:sz w:val="32"/>
          <w:szCs w:val="32"/>
          <w:u w:val="single"/>
          <w:rtl/>
          <w:lang w:bidi="ar-EG"/>
        </w:rPr>
        <w:t xml:space="preserve">من </w:t>
      </w:r>
      <w:r w:rsidR="0043006A" w:rsidRPr="00E71E27">
        <w:rPr>
          <w:rFonts w:ascii="Traditional Arabic" w:hAnsi="Traditional Arabic" w:cs="Traditional Arabic" w:hint="cs"/>
          <w:sz w:val="32"/>
          <w:szCs w:val="32"/>
          <w:u w:val="single"/>
          <w:rtl/>
          <w:lang w:bidi="ar-EG"/>
        </w:rPr>
        <w:t>20,000</w:t>
      </w:r>
      <w:r w:rsidR="005E5F1A" w:rsidRPr="00E71E27">
        <w:rPr>
          <w:rFonts w:ascii="Traditional Arabic" w:hAnsi="Traditional Arabic" w:cs="Traditional Arabic" w:hint="cs"/>
          <w:sz w:val="32"/>
          <w:szCs w:val="32"/>
          <w:u w:val="single"/>
          <w:rtl/>
          <w:lang w:bidi="ar-EG"/>
        </w:rPr>
        <w:t xml:space="preserve"> </w:t>
      </w:r>
      <w:r w:rsidR="00ED3313" w:rsidRPr="00E71E27">
        <w:rPr>
          <w:rFonts w:ascii="Traditional Arabic" w:hAnsi="Traditional Arabic" w:cs="Traditional Arabic" w:hint="cs"/>
          <w:sz w:val="32"/>
          <w:szCs w:val="32"/>
          <w:u w:val="single"/>
          <w:rtl/>
          <w:lang w:bidi="ar-EG"/>
        </w:rPr>
        <w:t>جنيه</w:t>
      </w:r>
      <w:r w:rsidR="00ED3313" w:rsidRPr="00E71E27">
        <w:rPr>
          <w:rFonts w:ascii="Traditional Arabic" w:hAnsi="Traditional Arabic" w:cs="Traditional Arabic"/>
          <w:sz w:val="32"/>
          <w:szCs w:val="32"/>
          <w:u w:val="single"/>
          <w:lang w:bidi="ar-EG"/>
        </w:rPr>
        <w:t>:</w:t>
      </w:r>
      <w:r w:rsidR="00ED3313">
        <w:rPr>
          <w:rFonts w:ascii="Traditional Arabic" w:hAnsi="Traditional Arabic" w:cs="Traditional Arabic" w:hint="cs"/>
          <w:sz w:val="32"/>
          <w:szCs w:val="32"/>
          <w:u w:val="single"/>
          <w:rtl/>
          <w:lang w:bidi="ar-EG"/>
        </w:rPr>
        <w:t xml:space="preserve"> مصر</w:t>
      </w:r>
      <w:r w:rsidR="00ED3313">
        <w:rPr>
          <w:rFonts w:ascii="Traditional Arabic" w:hAnsi="Traditional Arabic" w:cs="Traditional Arabic" w:hint="eastAsia"/>
          <w:sz w:val="32"/>
          <w:szCs w:val="32"/>
          <w:u w:val="single"/>
          <w:rtl/>
          <w:lang w:bidi="ar-EG"/>
        </w:rPr>
        <w:t>ي</w:t>
      </w:r>
      <w:r w:rsidR="00ED3313">
        <w:rPr>
          <w:rFonts w:ascii="Traditional Arabic" w:hAnsi="Traditional Arabic" w:cs="Traditional Arabic" w:hint="cs"/>
          <w:sz w:val="32"/>
          <w:szCs w:val="32"/>
          <w:u w:val="single"/>
          <w:rtl/>
          <w:lang w:bidi="ar-EG"/>
        </w:rPr>
        <w:t xml:space="preserve"> فأعلى</w:t>
      </w:r>
      <w:r w:rsidRPr="00E71E27">
        <w:rPr>
          <w:rFonts w:ascii="Traditional Arabic" w:hAnsi="Traditional Arabic" w:cs="Traditional Arabic"/>
          <w:sz w:val="32"/>
          <w:szCs w:val="32"/>
          <w:u w:val="single"/>
          <w:rtl/>
          <w:lang w:bidi="ar-EG"/>
        </w:rPr>
        <w:t>):</w:t>
      </w:r>
      <w:r w:rsidRPr="00E71E27">
        <w:rPr>
          <w:rFonts w:ascii="Traditional Arabic" w:hAnsi="Traditional Arabic" w:cs="Traditional Arabic"/>
          <w:sz w:val="32"/>
          <w:szCs w:val="32"/>
          <w:rtl/>
          <w:lang w:bidi="ar-EG"/>
        </w:rPr>
        <w:t xml:space="preserve"> </w:t>
      </w:r>
      <w:r w:rsidRPr="0030335C">
        <w:rPr>
          <w:rFonts w:ascii="Traditional Arabic" w:hAnsi="Traditional Arabic" w:cs="Traditional Arabic"/>
          <w:sz w:val="32"/>
          <w:szCs w:val="32"/>
          <w:rtl/>
          <w:lang w:bidi="ar-EG"/>
        </w:rPr>
        <w:t xml:space="preserve">يتم </w:t>
      </w:r>
      <w:r w:rsidR="00E71E27">
        <w:rPr>
          <w:rFonts w:ascii="Traditional Arabic" w:hAnsi="Traditional Arabic" w:cs="Traditional Arabic" w:hint="cs"/>
          <w:sz w:val="32"/>
          <w:szCs w:val="32"/>
          <w:rtl/>
          <w:lang w:bidi="ar-EG"/>
        </w:rPr>
        <w:t xml:space="preserve">الحصول على </w:t>
      </w:r>
      <w:r w:rsidRPr="0030335C">
        <w:rPr>
          <w:rFonts w:ascii="Traditional Arabic" w:hAnsi="Traditional Arabic" w:cs="Traditional Arabic"/>
          <w:sz w:val="32"/>
          <w:szCs w:val="32"/>
          <w:rtl/>
          <w:lang w:bidi="ar-EG"/>
        </w:rPr>
        <w:t xml:space="preserve">ثلاثة </w:t>
      </w:r>
      <w:r w:rsidR="00E71E27" w:rsidRPr="0030335C">
        <w:rPr>
          <w:rFonts w:ascii="Traditional Arabic" w:hAnsi="Traditional Arabic" w:cs="Traditional Arabic"/>
          <w:sz w:val="32"/>
          <w:szCs w:val="32"/>
          <w:rtl/>
          <w:lang w:bidi="ar-EG"/>
        </w:rPr>
        <w:t>عروض أسعار</w:t>
      </w:r>
      <w:r w:rsidR="00E71E27">
        <w:rPr>
          <w:rFonts w:ascii="Traditional Arabic" w:hAnsi="Traditional Arabic" w:cs="Traditional Arabic" w:hint="cs"/>
          <w:sz w:val="32"/>
          <w:szCs w:val="32"/>
          <w:rtl/>
          <w:lang w:bidi="ar-EG"/>
        </w:rPr>
        <w:t xml:space="preserve"> من ثلاث موردين</w:t>
      </w:r>
      <w:r w:rsidRPr="0030335C">
        <w:rPr>
          <w:rFonts w:ascii="Traditional Arabic" w:hAnsi="Traditional Arabic" w:cs="Traditional Arabic"/>
          <w:sz w:val="32"/>
          <w:szCs w:val="32"/>
          <w:rtl/>
          <w:lang w:bidi="ar-EG"/>
        </w:rPr>
        <w:t>، ويتم اختيار المورد الذي يطابق الشروط بأقل سعر.</w:t>
      </w:r>
    </w:p>
    <w:p w14:paraId="7FF67828" w14:textId="77777777" w:rsidR="00B32922" w:rsidRPr="0030335C" w:rsidRDefault="00B32922" w:rsidP="00081D23">
      <w:pPr>
        <w:numPr>
          <w:ilvl w:val="0"/>
          <w:numId w:val="7"/>
        </w:numPr>
        <w:bidi/>
        <w:spacing w:after="0" w:line="240" w:lineRule="auto"/>
        <w:jc w:val="both"/>
        <w:rPr>
          <w:rFonts w:ascii="Traditional Arabic" w:hAnsi="Traditional Arabic" w:cs="Traditional Arabic"/>
          <w:sz w:val="32"/>
          <w:szCs w:val="32"/>
        </w:rPr>
      </w:pPr>
      <w:r w:rsidRPr="0030335C">
        <w:rPr>
          <w:rFonts w:ascii="Traditional Arabic" w:hAnsi="Traditional Arabic" w:cs="Traditional Arabic"/>
          <w:sz w:val="32"/>
          <w:szCs w:val="32"/>
          <w:rtl/>
          <w:lang w:bidi="ar-EG"/>
        </w:rPr>
        <w:lastRenderedPageBreak/>
        <w:t>الشراء بالأمر المباشر: ت</w:t>
      </w:r>
      <w:r w:rsidR="00624BCC" w:rsidRPr="0030335C">
        <w:rPr>
          <w:rFonts w:ascii="Traditional Arabic" w:hAnsi="Traditional Arabic" w:cs="Traditional Arabic" w:hint="cs"/>
          <w:sz w:val="32"/>
          <w:szCs w:val="32"/>
          <w:rtl/>
          <w:lang w:bidi="ar-EG"/>
        </w:rPr>
        <w:t>ُ</w:t>
      </w:r>
      <w:r w:rsidRPr="0030335C">
        <w:rPr>
          <w:rFonts w:ascii="Traditional Arabic" w:hAnsi="Traditional Arabic" w:cs="Traditional Arabic"/>
          <w:sz w:val="32"/>
          <w:szCs w:val="32"/>
          <w:rtl/>
          <w:lang w:bidi="ar-EG"/>
        </w:rPr>
        <w:t xml:space="preserve">عفى بعض عمليات الشراء من </w:t>
      </w:r>
      <w:r w:rsidR="00624BCC" w:rsidRPr="0030335C">
        <w:rPr>
          <w:rFonts w:ascii="Traditional Arabic" w:hAnsi="Traditional Arabic" w:cs="Traditional Arabic" w:hint="cs"/>
          <w:sz w:val="32"/>
          <w:szCs w:val="32"/>
          <w:rtl/>
          <w:lang w:bidi="ar-EG"/>
        </w:rPr>
        <w:t>شرط</w:t>
      </w:r>
      <w:r w:rsidRPr="0030335C">
        <w:rPr>
          <w:rFonts w:ascii="Traditional Arabic" w:hAnsi="Traditional Arabic" w:cs="Traditional Arabic"/>
          <w:sz w:val="32"/>
          <w:szCs w:val="32"/>
          <w:rtl/>
          <w:lang w:bidi="ar-EG"/>
        </w:rPr>
        <w:t xml:space="preserve"> التنافسية وذلك </w:t>
      </w:r>
      <w:r w:rsidR="001F6CF6" w:rsidRPr="0030335C">
        <w:rPr>
          <w:rFonts w:ascii="Traditional Arabic" w:hAnsi="Traditional Arabic" w:cs="Traditional Arabic" w:hint="cs"/>
          <w:sz w:val="32"/>
          <w:szCs w:val="32"/>
          <w:rtl/>
          <w:lang w:bidi="ar-EG"/>
        </w:rPr>
        <w:t>لانعدام</w:t>
      </w:r>
      <w:r w:rsidRPr="0030335C">
        <w:rPr>
          <w:rFonts w:ascii="Traditional Arabic" w:hAnsi="Traditional Arabic" w:cs="Traditional Arabic"/>
          <w:sz w:val="32"/>
          <w:szCs w:val="32"/>
          <w:rtl/>
          <w:lang w:bidi="ar-EG"/>
        </w:rPr>
        <w:t xml:space="preserve"> السوق التنافسي </w:t>
      </w:r>
      <w:r w:rsidR="00624BCC" w:rsidRPr="0030335C">
        <w:rPr>
          <w:rFonts w:ascii="Traditional Arabic" w:hAnsi="Traditional Arabic" w:cs="Traditional Arabic" w:hint="cs"/>
          <w:sz w:val="32"/>
          <w:szCs w:val="32"/>
          <w:rtl/>
          <w:lang w:bidi="ar-EG"/>
        </w:rPr>
        <w:t>في الحالات التالية</w:t>
      </w:r>
      <w:r w:rsidRPr="0030335C">
        <w:rPr>
          <w:rFonts w:ascii="Traditional Arabic" w:hAnsi="Traditional Arabic" w:cs="Traditional Arabic"/>
          <w:sz w:val="32"/>
          <w:szCs w:val="32"/>
          <w:rtl/>
          <w:lang w:bidi="ar-EG"/>
        </w:rPr>
        <w:t>:</w:t>
      </w:r>
    </w:p>
    <w:p w14:paraId="2D6C8E0B" w14:textId="77777777" w:rsidR="00B32922" w:rsidRPr="0030335C" w:rsidRDefault="00B32922" w:rsidP="00081D23">
      <w:pPr>
        <w:numPr>
          <w:ilvl w:val="1"/>
          <w:numId w:val="9"/>
        </w:numPr>
        <w:bidi/>
        <w:spacing w:after="0" w:line="240" w:lineRule="auto"/>
        <w:jc w:val="both"/>
        <w:rPr>
          <w:rFonts w:ascii="Traditional Arabic" w:hAnsi="Traditional Arabic" w:cs="Traditional Arabic"/>
          <w:sz w:val="32"/>
          <w:szCs w:val="32"/>
        </w:rPr>
      </w:pPr>
      <w:r w:rsidRPr="0030335C">
        <w:rPr>
          <w:rFonts w:ascii="Traditional Arabic" w:hAnsi="Traditional Arabic" w:cs="Traditional Arabic"/>
          <w:sz w:val="32"/>
          <w:szCs w:val="32"/>
          <w:rtl/>
          <w:lang w:bidi="ar-EG"/>
        </w:rPr>
        <w:t>لا يوجد إلا مورد محلي أو وكيل محلي واحد.</w:t>
      </w:r>
    </w:p>
    <w:p w14:paraId="38920B0C" w14:textId="77777777" w:rsidR="00B32922" w:rsidRPr="0030335C" w:rsidRDefault="00B32922" w:rsidP="00081D23">
      <w:pPr>
        <w:numPr>
          <w:ilvl w:val="1"/>
          <w:numId w:val="9"/>
        </w:numPr>
        <w:bidi/>
        <w:spacing w:after="0" w:line="240" w:lineRule="auto"/>
        <w:jc w:val="both"/>
        <w:rPr>
          <w:rFonts w:ascii="Traditional Arabic" w:hAnsi="Traditional Arabic" w:cs="Traditional Arabic"/>
          <w:sz w:val="32"/>
          <w:szCs w:val="32"/>
        </w:rPr>
      </w:pPr>
      <w:r w:rsidRPr="0030335C">
        <w:rPr>
          <w:rFonts w:ascii="Traditional Arabic" w:hAnsi="Traditional Arabic" w:cs="Traditional Arabic"/>
          <w:sz w:val="32"/>
          <w:szCs w:val="32"/>
          <w:rtl/>
          <w:lang w:bidi="ar-EG"/>
        </w:rPr>
        <w:t>لا يوجد إلا مورد أجنبي أو وكيل أجنبي واحد.</w:t>
      </w:r>
    </w:p>
    <w:p w14:paraId="55BE9709" w14:textId="77777777" w:rsidR="00B32922" w:rsidRPr="0030335C" w:rsidRDefault="00B32922" w:rsidP="00081D23">
      <w:pPr>
        <w:numPr>
          <w:ilvl w:val="1"/>
          <w:numId w:val="9"/>
        </w:numPr>
        <w:bidi/>
        <w:spacing w:after="0" w:line="240" w:lineRule="auto"/>
        <w:jc w:val="both"/>
        <w:rPr>
          <w:rFonts w:ascii="Traditional Arabic" w:hAnsi="Traditional Arabic" w:cs="Traditional Arabic"/>
          <w:sz w:val="32"/>
          <w:szCs w:val="32"/>
        </w:rPr>
      </w:pPr>
      <w:r w:rsidRPr="0030335C">
        <w:rPr>
          <w:rFonts w:ascii="Traditional Arabic" w:hAnsi="Traditional Arabic" w:cs="Traditional Arabic"/>
          <w:sz w:val="32"/>
          <w:szCs w:val="32"/>
          <w:rtl/>
          <w:lang w:bidi="ar-EG"/>
        </w:rPr>
        <w:t>المنتج أو الخدمة المطلوب شراؤها محمية بموجب براءة اختراع.</w:t>
      </w:r>
    </w:p>
    <w:p w14:paraId="0BB51FA5" w14:textId="77777777" w:rsidR="00B32922" w:rsidRPr="0030335C" w:rsidRDefault="00B32922" w:rsidP="00081D23">
      <w:pPr>
        <w:numPr>
          <w:ilvl w:val="1"/>
          <w:numId w:val="9"/>
        </w:numPr>
        <w:bidi/>
        <w:spacing w:after="0" w:line="240" w:lineRule="auto"/>
        <w:jc w:val="both"/>
        <w:rPr>
          <w:rFonts w:ascii="Traditional Arabic" w:hAnsi="Traditional Arabic" w:cs="Traditional Arabic"/>
          <w:sz w:val="32"/>
          <w:szCs w:val="32"/>
        </w:rPr>
      </w:pPr>
      <w:r w:rsidRPr="0030335C">
        <w:rPr>
          <w:rFonts w:ascii="Traditional Arabic" w:hAnsi="Traditional Arabic" w:cs="Traditional Arabic"/>
          <w:sz w:val="32"/>
          <w:szCs w:val="32"/>
          <w:rtl/>
          <w:lang w:bidi="ar-EG"/>
        </w:rPr>
        <w:t>الأسعار محددة ومث</w:t>
      </w:r>
      <w:r w:rsidR="0043745E" w:rsidRPr="0030335C">
        <w:rPr>
          <w:rFonts w:ascii="Traditional Arabic" w:hAnsi="Traditional Arabic" w:cs="Traditional Arabic" w:hint="cs"/>
          <w:sz w:val="32"/>
          <w:szCs w:val="32"/>
          <w:rtl/>
          <w:lang w:bidi="ar-EG"/>
        </w:rPr>
        <w:t>ّ</w:t>
      </w:r>
      <w:r w:rsidRPr="0030335C">
        <w:rPr>
          <w:rFonts w:ascii="Traditional Arabic" w:hAnsi="Traditional Arabic" w:cs="Traditional Arabic"/>
          <w:sz w:val="32"/>
          <w:szCs w:val="32"/>
          <w:rtl/>
          <w:lang w:bidi="ar-EG"/>
        </w:rPr>
        <w:t>بتة من قبل الحكومة.</w:t>
      </w:r>
    </w:p>
    <w:p w14:paraId="3E8BBB95" w14:textId="77777777" w:rsidR="00B32922" w:rsidRPr="0030335C" w:rsidRDefault="00B32922" w:rsidP="00081D23">
      <w:pPr>
        <w:numPr>
          <w:ilvl w:val="1"/>
          <w:numId w:val="9"/>
        </w:numPr>
        <w:bidi/>
        <w:spacing w:after="0" w:line="240" w:lineRule="auto"/>
        <w:jc w:val="both"/>
        <w:rPr>
          <w:rFonts w:ascii="Traditional Arabic" w:hAnsi="Traditional Arabic" w:cs="Traditional Arabic"/>
          <w:sz w:val="32"/>
          <w:szCs w:val="32"/>
        </w:rPr>
      </w:pPr>
      <w:r w:rsidRPr="0030335C">
        <w:rPr>
          <w:rFonts w:ascii="Traditional Arabic" w:hAnsi="Traditional Arabic" w:cs="Traditional Arabic"/>
          <w:sz w:val="32"/>
          <w:szCs w:val="32"/>
          <w:rtl/>
          <w:lang w:bidi="ar-EG"/>
        </w:rPr>
        <w:t>تم شراء منتج أو خدمة مطابقة في فترة تنفيذ المشروع عن طريق عروض بنفس الأسعار</w:t>
      </w:r>
      <w:r w:rsidR="00CA355D">
        <w:rPr>
          <w:rFonts w:ascii="Traditional Arabic" w:hAnsi="Traditional Arabic" w:cs="Traditional Arabic" w:hint="cs"/>
          <w:sz w:val="32"/>
          <w:szCs w:val="32"/>
          <w:rtl/>
          <w:lang w:bidi="ar-EG"/>
        </w:rPr>
        <w:t xml:space="preserve"> بشرط ان تكون سارية حتى تاريخ الشراء</w:t>
      </w:r>
      <w:r w:rsidRPr="0030335C">
        <w:rPr>
          <w:rFonts w:ascii="Traditional Arabic" w:hAnsi="Traditional Arabic" w:cs="Traditional Arabic"/>
          <w:sz w:val="32"/>
          <w:szCs w:val="32"/>
          <w:rtl/>
          <w:lang w:bidi="ar-EG"/>
        </w:rPr>
        <w:t>.</w:t>
      </w:r>
    </w:p>
    <w:p w14:paraId="11A81747" w14:textId="77777777" w:rsidR="00B32922" w:rsidRPr="0030335C" w:rsidRDefault="00B32922" w:rsidP="00B32922">
      <w:pPr>
        <w:bidi/>
        <w:jc w:val="both"/>
        <w:rPr>
          <w:rFonts w:ascii="Traditional Arabic" w:hAnsi="Traditional Arabic" w:cs="Traditional Arabic"/>
          <w:sz w:val="32"/>
          <w:szCs w:val="32"/>
          <w:rtl/>
          <w:lang w:bidi="ar-EG"/>
        </w:rPr>
      </w:pPr>
      <w:r w:rsidRPr="0030335C">
        <w:rPr>
          <w:rFonts w:ascii="Traditional Arabic" w:hAnsi="Traditional Arabic" w:cs="Traditional Arabic"/>
          <w:sz w:val="32"/>
          <w:szCs w:val="32"/>
          <w:rtl/>
          <w:lang w:bidi="ar-EG"/>
        </w:rPr>
        <w:t xml:space="preserve">وفي هذه الحالات، </w:t>
      </w:r>
      <w:r w:rsidR="00B14E36">
        <w:rPr>
          <w:rFonts w:ascii="Traditional Arabic" w:hAnsi="Traditional Arabic" w:cs="Traditional Arabic" w:hint="cs"/>
          <w:sz w:val="32"/>
          <w:szCs w:val="32"/>
          <w:rtl/>
          <w:lang w:bidi="ar-EG"/>
        </w:rPr>
        <w:t>تقوم الشركة</w:t>
      </w:r>
      <w:r w:rsidRPr="0030335C">
        <w:rPr>
          <w:rFonts w:ascii="Traditional Arabic" w:hAnsi="Traditional Arabic" w:cs="Traditional Arabic"/>
          <w:sz w:val="32"/>
          <w:szCs w:val="32"/>
          <w:rtl/>
          <w:lang w:bidi="ar-EG"/>
        </w:rPr>
        <w:t xml:space="preserve"> بالتفاوض مع المورد الوحيد ويقد</w:t>
      </w:r>
      <w:r w:rsidR="00BC74C7" w:rsidRPr="0030335C">
        <w:rPr>
          <w:rFonts w:ascii="Traditional Arabic" w:hAnsi="Traditional Arabic" w:cs="Traditional Arabic" w:hint="cs"/>
          <w:sz w:val="32"/>
          <w:szCs w:val="32"/>
          <w:rtl/>
          <w:lang w:bidi="ar-EG"/>
        </w:rPr>
        <w:t>ِ</w:t>
      </w:r>
      <w:r w:rsidRPr="0030335C">
        <w:rPr>
          <w:rFonts w:ascii="Traditional Arabic" w:hAnsi="Traditional Arabic" w:cs="Traditional Arabic"/>
          <w:sz w:val="32"/>
          <w:szCs w:val="32"/>
          <w:rtl/>
          <w:lang w:bidi="ar-EG"/>
        </w:rPr>
        <w:t xml:space="preserve">م </w:t>
      </w:r>
      <w:r w:rsidR="00BC74C7" w:rsidRPr="0030335C">
        <w:rPr>
          <w:rFonts w:ascii="Traditional Arabic" w:hAnsi="Traditional Arabic" w:cs="Traditional Arabic" w:hint="cs"/>
          <w:sz w:val="32"/>
          <w:szCs w:val="32"/>
          <w:rtl/>
          <w:lang w:bidi="ar-EG"/>
        </w:rPr>
        <w:t>ل</w:t>
      </w:r>
      <w:r w:rsidR="009B6801" w:rsidRPr="0030335C">
        <w:rPr>
          <w:rFonts w:ascii="Traditional Arabic" w:hAnsi="Traditional Arabic" w:cs="Traditional Arabic" w:hint="cs"/>
          <w:sz w:val="32"/>
          <w:szCs w:val="32"/>
          <w:rtl/>
          <w:lang w:bidi="ar-EG"/>
        </w:rPr>
        <w:t>لهيئة</w:t>
      </w:r>
      <w:r w:rsidRPr="0030335C">
        <w:rPr>
          <w:rFonts w:ascii="Traditional Arabic" w:hAnsi="Traditional Arabic" w:cs="Traditional Arabic"/>
          <w:sz w:val="32"/>
          <w:szCs w:val="32"/>
          <w:rtl/>
          <w:lang w:bidi="ar-EG"/>
        </w:rPr>
        <w:t xml:space="preserve"> خطاباً يوضح فيه سبب الشراء بالأمر المباشر.</w:t>
      </w:r>
    </w:p>
    <w:p w14:paraId="7891B197" w14:textId="77777777" w:rsidR="007843D1" w:rsidRPr="0030335C" w:rsidRDefault="007843D1" w:rsidP="00CA355D">
      <w:pPr>
        <w:numPr>
          <w:ilvl w:val="0"/>
          <w:numId w:val="7"/>
        </w:numPr>
        <w:bidi/>
        <w:spacing w:after="0" w:line="240" w:lineRule="auto"/>
        <w:jc w:val="both"/>
        <w:rPr>
          <w:rFonts w:ascii="Traditional Arabic" w:hAnsi="Traditional Arabic" w:cs="Traditional Arabic"/>
          <w:sz w:val="32"/>
          <w:szCs w:val="32"/>
        </w:rPr>
      </w:pPr>
      <w:bookmarkStart w:id="12" w:name="_Toc317067789"/>
      <w:bookmarkStart w:id="13" w:name="_Toc333990756"/>
      <w:r w:rsidRPr="0030335C">
        <w:rPr>
          <w:rFonts w:ascii="Traditional Arabic" w:hAnsi="Traditional Arabic" w:cs="Traditional Arabic" w:hint="cs"/>
          <w:sz w:val="32"/>
          <w:szCs w:val="32"/>
          <w:rtl/>
          <w:lang w:bidi="ar-EG"/>
        </w:rPr>
        <w:t xml:space="preserve">في جميع الحالات يجب الانتهاء من جميع إجراءات الشراء قبل البدء في </w:t>
      </w:r>
      <w:r w:rsidR="0043006A" w:rsidRPr="0030335C">
        <w:rPr>
          <w:rFonts w:ascii="Traditional Arabic" w:hAnsi="Traditional Arabic" w:cs="Traditional Arabic" w:hint="cs"/>
          <w:sz w:val="32"/>
          <w:szCs w:val="32"/>
          <w:rtl/>
          <w:lang w:bidi="ar-EG"/>
        </w:rPr>
        <w:t>المرحلة</w:t>
      </w:r>
      <w:r w:rsidR="0043006A">
        <w:rPr>
          <w:rFonts w:ascii="Traditional Arabic" w:hAnsi="Traditional Arabic" w:cs="Traditional Arabic" w:hint="cs"/>
          <w:sz w:val="32"/>
          <w:szCs w:val="32"/>
          <w:rtl/>
          <w:lang w:bidi="ar-EG"/>
        </w:rPr>
        <w:t xml:space="preserve"> </w:t>
      </w:r>
      <w:r w:rsidR="0043006A" w:rsidRPr="0030335C">
        <w:rPr>
          <w:rFonts w:ascii="Traditional Arabic" w:hAnsi="Traditional Arabic" w:cs="Traditional Arabic" w:hint="cs"/>
          <w:sz w:val="32"/>
          <w:szCs w:val="32"/>
          <w:rtl/>
          <w:lang w:bidi="ar-EG"/>
        </w:rPr>
        <w:t>الأخيرة</w:t>
      </w:r>
      <w:r w:rsidRPr="0030335C">
        <w:rPr>
          <w:rFonts w:ascii="Traditional Arabic" w:hAnsi="Traditional Arabic" w:cs="Traditional Arabic" w:hint="cs"/>
          <w:sz w:val="32"/>
          <w:szCs w:val="32"/>
          <w:rtl/>
          <w:lang w:bidi="ar-EG"/>
        </w:rPr>
        <w:t xml:space="preserve"> </w:t>
      </w:r>
      <w:r w:rsidR="0043006A" w:rsidRPr="0030335C">
        <w:rPr>
          <w:rFonts w:ascii="Traditional Arabic" w:hAnsi="Traditional Arabic" w:cs="Traditional Arabic" w:hint="cs"/>
          <w:sz w:val="32"/>
          <w:szCs w:val="32"/>
          <w:rtl/>
          <w:lang w:bidi="ar-EG"/>
        </w:rPr>
        <w:t>للمشروع.</w:t>
      </w:r>
      <w:r w:rsidRPr="0030335C">
        <w:rPr>
          <w:rFonts w:ascii="Traditional Arabic" w:hAnsi="Traditional Arabic" w:cs="Traditional Arabic" w:hint="cs"/>
          <w:sz w:val="32"/>
          <w:szCs w:val="32"/>
          <w:rtl/>
          <w:lang w:bidi="ar-EG"/>
        </w:rPr>
        <w:t xml:space="preserve"> ولا يجوز أن تتم عملية الشراء لأي أدوات أو معدات في تاريخ لاحق ل</w:t>
      </w:r>
      <w:r w:rsidR="00A206DF">
        <w:rPr>
          <w:rFonts w:ascii="Traditional Arabic" w:hAnsi="Traditional Arabic" w:cs="Traditional Arabic" w:hint="cs"/>
          <w:sz w:val="32"/>
          <w:szCs w:val="32"/>
          <w:rtl/>
          <w:lang w:bidi="ar-EG"/>
        </w:rPr>
        <w:t>لتاريخ المحدد</w:t>
      </w:r>
      <w:r w:rsidRPr="0030335C">
        <w:rPr>
          <w:rFonts w:ascii="Traditional Arabic" w:hAnsi="Traditional Arabic" w:cs="Traditional Arabic" w:hint="cs"/>
          <w:sz w:val="32"/>
          <w:szCs w:val="32"/>
          <w:rtl/>
          <w:lang w:bidi="ar-EG"/>
        </w:rPr>
        <w:t xml:space="preserve"> </w:t>
      </w:r>
      <w:r w:rsidR="00A206DF">
        <w:rPr>
          <w:rFonts w:ascii="Traditional Arabic" w:hAnsi="Traditional Arabic" w:cs="Traditional Arabic" w:hint="cs"/>
          <w:sz w:val="32"/>
          <w:szCs w:val="32"/>
          <w:rtl/>
          <w:lang w:bidi="ar-EG"/>
        </w:rPr>
        <w:t>للانتهاء من</w:t>
      </w:r>
      <w:r w:rsidRPr="0030335C">
        <w:rPr>
          <w:rFonts w:ascii="Traditional Arabic" w:hAnsi="Traditional Arabic" w:cs="Traditional Arabic" w:hint="cs"/>
          <w:sz w:val="32"/>
          <w:szCs w:val="32"/>
          <w:rtl/>
          <w:lang w:bidi="ar-EG"/>
        </w:rPr>
        <w:t xml:space="preserve"> الأعمال المخطط إنجازها باستخدام تلك الأدوات أو المعدات.</w:t>
      </w:r>
    </w:p>
    <w:p w14:paraId="0856F3E8" w14:textId="77777777" w:rsidR="0043006A" w:rsidRDefault="007843D1" w:rsidP="00C32ED9">
      <w:pPr>
        <w:bidi/>
        <w:spacing w:after="0" w:line="240" w:lineRule="auto"/>
        <w:ind w:left="720"/>
        <w:jc w:val="both"/>
        <w:rPr>
          <w:rFonts w:ascii="Traditional Arabic" w:hAnsi="Traditional Arabic" w:cs="Traditional Arabic"/>
          <w:sz w:val="32"/>
          <w:szCs w:val="32"/>
          <w:rtl/>
          <w:lang w:bidi="ar-EG"/>
        </w:rPr>
      </w:pPr>
      <w:r w:rsidRPr="0030335C">
        <w:rPr>
          <w:rFonts w:ascii="Traditional Arabic" w:hAnsi="Traditional Arabic" w:cs="Traditional Arabic" w:hint="cs"/>
          <w:sz w:val="32"/>
          <w:szCs w:val="32"/>
          <w:rtl/>
          <w:lang w:bidi="ar-EG"/>
        </w:rPr>
        <w:t xml:space="preserve">ولذلك نوصي بتحديد نوعية ومواصفات الأدوات </w:t>
      </w:r>
      <w:r w:rsidR="00FB0992">
        <w:rPr>
          <w:rFonts w:ascii="Traditional Arabic" w:hAnsi="Traditional Arabic" w:cs="Traditional Arabic" w:hint="cs"/>
          <w:sz w:val="32"/>
          <w:szCs w:val="32"/>
          <w:rtl/>
          <w:lang w:bidi="ar-EG"/>
        </w:rPr>
        <w:t>و</w:t>
      </w:r>
      <w:r w:rsidRPr="0030335C">
        <w:rPr>
          <w:rFonts w:ascii="Traditional Arabic" w:hAnsi="Traditional Arabic" w:cs="Traditional Arabic" w:hint="cs"/>
          <w:sz w:val="32"/>
          <w:szCs w:val="32"/>
          <w:rtl/>
          <w:lang w:bidi="ar-EG"/>
        </w:rPr>
        <w:t>المعدات المطلوبة</w:t>
      </w:r>
      <w:r w:rsidR="00FB0992">
        <w:rPr>
          <w:rFonts w:ascii="Traditional Arabic" w:hAnsi="Traditional Arabic" w:cs="Traditional Arabic" w:hint="cs"/>
          <w:sz w:val="32"/>
          <w:szCs w:val="32"/>
          <w:rtl/>
          <w:lang w:bidi="ar-EG"/>
        </w:rPr>
        <w:t xml:space="preserve"> بدقة</w:t>
      </w:r>
      <w:r w:rsidR="007C4319" w:rsidRPr="0030335C">
        <w:rPr>
          <w:rFonts w:ascii="Traditional Arabic" w:hAnsi="Traditional Arabic" w:cs="Traditional Arabic" w:hint="cs"/>
          <w:sz w:val="32"/>
          <w:szCs w:val="32"/>
          <w:rtl/>
          <w:lang w:bidi="ar-EG"/>
        </w:rPr>
        <w:t xml:space="preserve"> ووضعها في الموازنة ضمن بنود تكاليف المرحلة الأولي أو الثانية </w:t>
      </w:r>
      <w:r w:rsidR="0043006A" w:rsidRPr="0030335C">
        <w:rPr>
          <w:rFonts w:ascii="Traditional Arabic" w:hAnsi="Traditional Arabic" w:cs="Traditional Arabic" w:hint="cs"/>
          <w:sz w:val="32"/>
          <w:szCs w:val="32"/>
          <w:rtl/>
          <w:lang w:bidi="ar-EG"/>
        </w:rPr>
        <w:t>على</w:t>
      </w:r>
      <w:r w:rsidR="007C4319" w:rsidRPr="0030335C">
        <w:rPr>
          <w:rFonts w:ascii="Traditional Arabic" w:hAnsi="Traditional Arabic" w:cs="Traditional Arabic" w:hint="cs"/>
          <w:sz w:val="32"/>
          <w:szCs w:val="32"/>
          <w:rtl/>
          <w:lang w:bidi="ar-EG"/>
        </w:rPr>
        <w:t xml:space="preserve"> الأكثر</w:t>
      </w:r>
      <w:r w:rsidR="00A206DF">
        <w:rPr>
          <w:rFonts w:ascii="Traditional Arabic" w:hAnsi="Traditional Arabic" w:cs="Traditional Arabic" w:hint="cs"/>
          <w:sz w:val="32"/>
          <w:szCs w:val="32"/>
          <w:rtl/>
          <w:lang w:bidi="ar-EG"/>
        </w:rPr>
        <w:t xml:space="preserve"> وسرعة البدء في إجراءات الشراء</w:t>
      </w:r>
      <w:r w:rsidR="00FB0992">
        <w:rPr>
          <w:rFonts w:ascii="Traditional Arabic" w:hAnsi="Traditional Arabic" w:cs="Traditional Arabic" w:hint="cs"/>
          <w:sz w:val="32"/>
          <w:szCs w:val="32"/>
          <w:rtl/>
          <w:lang w:bidi="ar-EG"/>
        </w:rPr>
        <w:t xml:space="preserve"> حتى يتم الالتزام بالإطار الزمني الموضح بعاليه</w:t>
      </w:r>
      <w:r w:rsidR="007C4319" w:rsidRPr="0030335C">
        <w:rPr>
          <w:rFonts w:ascii="Traditional Arabic" w:hAnsi="Traditional Arabic" w:cs="Traditional Arabic" w:hint="cs"/>
          <w:sz w:val="32"/>
          <w:szCs w:val="32"/>
          <w:rtl/>
          <w:lang w:bidi="ar-EG"/>
        </w:rPr>
        <w:t>.</w:t>
      </w:r>
      <w:r w:rsidRPr="0030335C">
        <w:rPr>
          <w:rFonts w:ascii="Traditional Arabic" w:hAnsi="Traditional Arabic" w:cs="Traditional Arabic" w:hint="cs"/>
          <w:sz w:val="32"/>
          <w:szCs w:val="32"/>
          <w:rtl/>
          <w:lang w:bidi="ar-EG"/>
        </w:rPr>
        <w:t xml:space="preserve">  </w:t>
      </w:r>
    </w:p>
    <w:p w14:paraId="0AD7BD1D" w14:textId="0F62F8AE" w:rsidR="0043006A" w:rsidRPr="006D2F52" w:rsidRDefault="001E3682" w:rsidP="001E3682">
      <w:pPr>
        <w:pStyle w:val="ListParagraph"/>
        <w:numPr>
          <w:ilvl w:val="0"/>
          <w:numId w:val="7"/>
        </w:numPr>
        <w:bidi/>
        <w:spacing w:after="0" w:line="240" w:lineRule="auto"/>
        <w:ind w:left="540" w:hanging="270"/>
        <w:jc w:val="both"/>
        <w:rPr>
          <w:rFonts w:ascii="Traditional Arabic" w:hAnsi="Traditional Arabic" w:cs="Traditional Arabic"/>
          <w:sz w:val="32"/>
          <w:szCs w:val="32"/>
        </w:rPr>
      </w:pPr>
      <w:r w:rsidRPr="006D2F52">
        <w:rPr>
          <w:rFonts w:ascii="Traditional Arabic" w:hAnsi="Traditional Arabic" w:cs="Traditional Arabic" w:hint="cs"/>
          <w:sz w:val="32"/>
          <w:szCs w:val="32"/>
          <w:rtl/>
        </w:rPr>
        <w:t xml:space="preserve">الفواتير ومستندات الشراء: تقبل الفواتير الضريبية فقط سواء كانت ورقية او الكترونيه وموقعة من الباحث الرئيسي للمشروع. ولا يتم اعتماد فواتير متعددة بتواريخ مختلفة من مورد واحد خلال فترة المرحلة كعمليات شراء منفصلة وانما ينظر اليها كعملية شراء واحدة ينطبق عليها شروط عملية الشراء التنافسية والفئات المذكورة </w:t>
      </w:r>
      <w:proofErr w:type="spellStart"/>
      <w:r w:rsidR="000D5E7C" w:rsidRPr="006D2F52">
        <w:rPr>
          <w:rFonts w:ascii="Traditional Arabic" w:hAnsi="Traditional Arabic" w:cs="Traditional Arabic" w:hint="cs"/>
          <w:sz w:val="32"/>
          <w:szCs w:val="32"/>
          <w:rtl/>
        </w:rPr>
        <w:t>عاليه</w:t>
      </w:r>
      <w:proofErr w:type="spellEnd"/>
      <w:r w:rsidR="000D5E7C" w:rsidRPr="006D2F52">
        <w:rPr>
          <w:rFonts w:ascii="Traditional Arabic" w:hAnsi="Traditional Arabic" w:cs="Traditional Arabic" w:hint="cs"/>
          <w:sz w:val="32"/>
          <w:szCs w:val="32"/>
          <w:rtl/>
        </w:rPr>
        <w:t>.</w:t>
      </w:r>
    </w:p>
    <w:p w14:paraId="117EACFF" w14:textId="77777777" w:rsidR="00B32922" w:rsidRPr="0030335C" w:rsidRDefault="00B32922" w:rsidP="00313F5A">
      <w:pPr>
        <w:pStyle w:val="Heading1"/>
        <w:rPr>
          <w:rtl/>
        </w:rPr>
      </w:pPr>
      <w:r w:rsidRPr="0030335C">
        <w:rPr>
          <w:rtl/>
        </w:rPr>
        <w:t>تعارض المصلحة</w:t>
      </w:r>
      <w:bookmarkEnd w:id="12"/>
      <w:bookmarkEnd w:id="13"/>
    </w:p>
    <w:p w14:paraId="43BF739A" w14:textId="77777777" w:rsidR="00B32922" w:rsidRPr="0030335C" w:rsidRDefault="00B32922" w:rsidP="00B32922">
      <w:pPr>
        <w:bidi/>
        <w:jc w:val="both"/>
        <w:rPr>
          <w:rFonts w:ascii="Traditional Arabic" w:hAnsi="Traditional Arabic" w:cs="Traditional Arabic"/>
          <w:sz w:val="32"/>
          <w:szCs w:val="32"/>
          <w:rtl/>
          <w:lang w:bidi="ar-EG"/>
        </w:rPr>
      </w:pPr>
      <w:r w:rsidRPr="0030335C">
        <w:rPr>
          <w:rFonts w:ascii="Traditional Arabic" w:hAnsi="Traditional Arabic" w:cs="Traditional Arabic"/>
          <w:sz w:val="32"/>
          <w:szCs w:val="32"/>
          <w:rtl/>
          <w:lang w:bidi="ar-EG"/>
        </w:rPr>
        <w:t xml:space="preserve">يتعين على </w:t>
      </w:r>
      <w:r w:rsidR="00DC4D86" w:rsidRPr="0030335C">
        <w:rPr>
          <w:rFonts w:ascii="Traditional Arabic" w:hAnsi="Traditional Arabic" w:cs="Traditional Arabic" w:hint="cs"/>
          <w:sz w:val="32"/>
          <w:szCs w:val="32"/>
          <w:rtl/>
          <w:lang w:bidi="ar-EG"/>
        </w:rPr>
        <w:t>جميع أعضاء</w:t>
      </w:r>
      <w:r w:rsidRPr="0030335C">
        <w:rPr>
          <w:rFonts w:ascii="Traditional Arabic" w:hAnsi="Traditional Arabic" w:cs="Traditional Arabic"/>
          <w:sz w:val="32"/>
          <w:szCs w:val="32"/>
          <w:rtl/>
          <w:lang w:bidi="ar-EG"/>
        </w:rPr>
        <w:t xml:space="preserve"> فريق المشروع توخ</w:t>
      </w:r>
      <w:r w:rsidR="00DC4D86" w:rsidRPr="0030335C">
        <w:rPr>
          <w:rFonts w:ascii="Traditional Arabic" w:hAnsi="Traditional Arabic" w:cs="Traditional Arabic" w:hint="cs"/>
          <w:sz w:val="32"/>
          <w:szCs w:val="32"/>
          <w:rtl/>
          <w:lang w:bidi="ar-EG"/>
        </w:rPr>
        <w:t>ّ</w:t>
      </w:r>
      <w:r w:rsidRPr="0030335C">
        <w:rPr>
          <w:rFonts w:ascii="Traditional Arabic" w:hAnsi="Traditional Arabic" w:cs="Traditional Arabic"/>
          <w:sz w:val="32"/>
          <w:szCs w:val="32"/>
          <w:rtl/>
          <w:lang w:bidi="ar-EG"/>
        </w:rPr>
        <w:t>ي أعلى درجات الحرص في المعاملات المالية والشرائية، لضمان إنفاق المال العام الموج</w:t>
      </w:r>
      <w:r w:rsidR="00DC4D86" w:rsidRPr="0030335C">
        <w:rPr>
          <w:rFonts w:ascii="Traditional Arabic" w:hAnsi="Traditional Arabic" w:cs="Traditional Arabic" w:hint="cs"/>
          <w:sz w:val="32"/>
          <w:szCs w:val="32"/>
          <w:rtl/>
          <w:lang w:bidi="ar-EG"/>
        </w:rPr>
        <w:t>ّ</w:t>
      </w:r>
      <w:r w:rsidRPr="0030335C">
        <w:rPr>
          <w:rFonts w:ascii="Traditional Arabic" w:hAnsi="Traditional Arabic" w:cs="Traditional Arabic"/>
          <w:sz w:val="32"/>
          <w:szCs w:val="32"/>
          <w:rtl/>
          <w:lang w:bidi="ar-EG"/>
        </w:rPr>
        <w:t>ه لدعم هذا المشروع على الوجه الأمثل والأكثر توفيراً وكفاءة</w:t>
      </w:r>
      <w:r w:rsidR="00DC4D86" w:rsidRPr="0030335C">
        <w:rPr>
          <w:rFonts w:ascii="Traditional Arabic" w:hAnsi="Traditional Arabic" w:cs="Traditional Arabic" w:hint="cs"/>
          <w:sz w:val="32"/>
          <w:szCs w:val="32"/>
          <w:rtl/>
          <w:lang w:bidi="ar-EG"/>
        </w:rPr>
        <w:t>ً</w:t>
      </w:r>
      <w:r w:rsidRPr="0030335C">
        <w:rPr>
          <w:rFonts w:ascii="Traditional Arabic" w:hAnsi="Traditional Arabic" w:cs="Traditional Arabic"/>
          <w:sz w:val="32"/>
          <w:szCs w:val="32"/>
          <w:rtl/>
          <w:lang w:bidi="ar-EG"/>
        </w:rPr>
        <w:t xml:space="preserve"> وفاعلية</w:t>
      </w:r>
      <w:r w:rsidR="00DC4D86" w:rsidRPr="0030335C">
        <w:rPr>
          <w:rFonts w:ascii="Traditional Arabic" w:hAnsi="Traditional Arabic" w:cs="Traditional Arabic" w:hint="cs"/>
          <w:sz w:val="32"/>
          <w:szCs w:val="32"/>
          <w:rtl/>
          <w:lang w:bidi="ar-EG"/>
        </w:rPr>
        <w:t>ً</w:t>
      </w:r>
      <w:r w:rsidRPr="0030335C">
        <w:rPr>
          <w:rFonts w:ascii="Traditional Arabic" w:hAnsi="Traditional Arabic" w:cs="Traditional Arabic"/>
          <w:sz w:val="32"/>
          <w:szCs w:val="32"/>
          <w:rtl/>
          <w:lang w:bidi="ar-EG"/>
        </w:rPr>
        <w:t xml:space="preserve"> في إطار من</w:t>
      </w:r>
      <w:r w:rsidR="007C4319" w:rsidRPr="0030335C">
        <w:rPr>
          <w:rFonts w:ascii="Traditional Arabic" w:hAnsi="Traditional Arabic" w:cs="Traditional Arabic"/>
          <w:sz w:val="32"/>
          <w:szCs w:val="32"/>
          <w:rtl/>
          <w:lang w:bidi="ar-EG"/>
        </w:rPr>
        <w:t xml:space="preserve"> الشفافية </w:t>
      </w:r>
      <w:r w:rsidR="007C4319" w:rsidRPr="0030335C">
        <w:rPr>
          <w:rFonts w:ascii="Traditional Arabic" w:hAnsi="Traditional Arabic" w:cs="Traditional Arabic" w:hint="cs"/>
          <w:sz w:val="32"/>
          <w:szCs w:val="32"/>
          <w:rtl/>
          <w:lang w:bidi="ar-EG"/>
        </w:rPr>
        <w:t>وتجنب</w:t>
      </w:r>
      <w:r w:rsidRPr="0030335C">
        <w:rPr>
          <w:rFonts w:ascii="Traditional Arabic" w:hAnsi="Traditional Arabic" w:cs="Traditional Arabic"/>
          <w:sz w:val="32"/>
          <w:szCs w:val="32"/>
          <w:rtl/>
          <w:lang w:bidi="ar-EG"/>
        </w:rPr>
        <w:t xml:space="preserve"> </w:t>
      </w:r>
      <w:r w:rsidR="00E060E4" w:rsidRPr="0030335C">
        <w:rPr>
          <w:rFonts w:ascii="Traditional Arabic" w:hAnsi="Traditional Arabic" w:cs="Traditional Arabic" w:hint="cs"/>
          <w:sz w:val="32"/>
          <w:szCs w:val="32"/>
          <w:rtl/>
          <w:lang w:bidi="ar-EG"/>
        </w:rPr>
        <w:t>جميع</w:t>
      </w:r>
      <w:r w:rsidR="007C4319" w:rsidRPr="0030335C">
        <w:rPr>
          <w:rFonts w:ascii="Traditional Arabic" w:hAnsi="Traditional Arabic" w:cs="Traditional Arabic" w:hint="cs"/>
          <w:sz w:val="32"/>
          <w:szCs w:val="32"/>
          <w:rtl/>
          <w:lang w:bidi="ar-EG"/>
        </w:rPr>
        <w:t xml:space="preserve"> أشكال </w:t>
      </w:r>
      <w:r w:rsidRPr="0030335C">
        <w:rPr>
          <w:rFonts w:ascii="Traditional Arabic" w:hAnsi="Traditional Arabic" w:cs="Traditional Arabic"/>
          <w:sz w:val="32"/>
          <w:szCs w:val="32"/>
          <w:rtl/>
          <w:lang w:bidi="ar-EG"/>
        </w:rPr>
        <w:t xml:space="preserve">تعارض المصلحة. ويترتب على أي معاملات مالية أو شرائية مبنية على مصالح عمل مشتركة أو روابط عائلية فسخ العقد </w:t>
      </w:r>
      <w:r w:rsidR="00E323A0" w:rsidRPr="0030335C">
        <w:rPr>
          <w:rFonts w:ascii="Traditional Arabic" w:hAnsi="Traditional Arabic" w:cs="Traditional Arabic" w:hint="cs"/>
          <w:sz w:val="32"/>
          <w:szCs w:val="32"/>
          <w:rtl/>
          <w:lang w:bidi="ar-EG"/>
        </w:rPr>
        <w:t>واتخاذ</w:t>
      </w:r>
      <w:r w:rsidRPr="0030335C">
        <w:rPr>
          <w:rFonts w:ascii="Traditional Arabic" w:hAnsi="Traditional Arabic" w:cs="Traditional Arabic"/>
          <w:sz w:val="32"/>
          <w:szCs w:val="32"/>
          <w:rtl/>
          <w:lang w:bidi="ar-EG"/>
        </w:rPr>
        <w:t xml:space="preserve"> كل الإجراءات القانونية اللازمة.</w:t>
      </w:r>
    </w:p>
    <w:p w14:paraId="22C2A0EE" w14:textId="77777777" w:rsidR="00B32922" w:rsidRPr="0030335C" w:rsidRDefault="00B32922" w:rsidP="00313F5A">
      <w:pPr>
        <w:pStyle w:val="Heading1"/>
        <w:rPr>
          <w:rtl/>
        </w:rPr>
      </w:pPr>
      <w:bookmarkStart w:id="14" w:name="_Toc317067790"/>
      <w:bookmarkStart w:id="15" w:name="_Toc333990757"/>
      <w:r w:rsidRPr="0030335C">
        <w:rPr>
          <w:rtl/>
        </w:rPr>
        <w:lastRenderedPageBreak/>
        <w:t>قواعد السفر</w:t>
      </w:r>
      <w:bookmarkEnd w:id="14"/>
      <w:bookmarkEnd w:id="15"/>
    </w:p>
    <w:p w14:paraId="49BD06C2" w14:textId="12EF7241" w:rsidR="00F8321D" w:rsidRDefault="00B32922" w:rsidP="00F8321D">
      <w:pPr>
        <w:bidi/>
        <w:jc w:val="both"/>
        <w:rPr>
          <w:rFonts w:ascii="Traditional Arabic" w:hAnsi="Traditional Arabic" w:cs="Traditional Arabic"/>
          <w:sz w:val="32"/>
          <w:szCs w:val="32"/>
          <w:lang w:bidi="ar-EG"/>
        </w:rPr>
      </w:pPr>
      <w:r w:rsidRPr="0030335C">
        <w:rPr>
          <w:rFonts w:ascii="Traditional Arabic" w:hAnsi="Traditional Arabic" w:cs="Traditional Arabic"/>
          <w:sz w:val="32"/>
          <w:szCs w:val="32"/>
          <w:rtl/>
          <w:lang w:bidi="ar-EG"/>
        </w:rPr>
        <w:t>يغطي الدعم المقدم من الهيئة السفر الدولي.</w:t>
      </w:r>
      <w:r w:rsidR="00361F64" w:rsidRPr="0030335C">
        <w:rPr>
          <w:rFonts w:ascii="Traditional Arabic" w:hAnsi="Traditional Arabic" w:cs="Traditional Arabic" w:hint="cs"/>
          <w:sz w:val="32"/>
          <w:szCs w:val="32"/>
          <w:rtl/>
          <w:lang w:bidi="ar-EG"/>
        </w:rPr>
        <w:t xml:space="preserve"> علماً بأن القواعد المنظمة للسفر</w:t>
      </w:r>
      <w:r w:rsidR="008857A6">
        <w:rPr>
          <w:rFonts w:ascii="Traditional Arabic" w:hAnsi="Traditional Arabic" w:cs="Traditional Arabic" w:hint="cs"/>
          <w:sz w:val="32"/>
          <w:szCs w:val="32"/>
          <w:rtl/>
          <w:lang w:bidi="ar-EG"/>
        </w:rPr>
        <w:t xml:space="preserve"> الدولي</w:t>
      </w:r>
      <w:r w:rsidR="00361F64" w:rsidRPr="0030335C">
        <w:rPr>
          <w:rFonts w:ascii="Traditional Arabic" w:hAnsi="Traditional Arabic" w:cs="Traditional Arabic" w:hint="cs"/>
          <w:sz w:val="32"/>
          <w:szCs w:val="32"/>
          <w:rtl/>
          <w:lang w:bidi="ar-EG"/>
        </w:rPr>
        <w:t xml:space="preserve"> قابلة للتعديل طبقاً لما قد يستجد </w:t>
      </w:r>
      <w:r w:rsidR="00F8321D" w:rsidRPr="0030335C">
        <w:rPr>
          <w:rFonts w:ascii="Traditional Arabic" w:hAnsi="Traditional Arabic" w:cs="Traditional Arabic" w:hint="cs"/>
          <w:sz w:val="32"/>
          <w:szCs w:val="32"/>
          <w:rtl/>
          <w:lang w:bidi="ar-EG"/>
        </w:rPr>
        <w:t>على</w:t>
      </w:r>
      <w:r w:rsidR="00361F64" w:rsidRPr="0030335C">
        <w:rPr>
          <w:rFonts w:ascii="Traditional Arabic" w:hAnsi="Traditional Arabic" w:cs="Traditional Arabic" w:hint="cs"/>
          <w:sz w:val="32"/>
          <w:szCs w:val="32"/>
          <w:rtl/>
          <w:lang w:bidi="ar-EG"/>
        </w:rPr>
        <w:t xml:space="preserve"> قواعد السفر التي تحددها إدارة المعارض الدولية بالهيئة.</w:t>
      </w:r>
    </w:p>
    <w:p w14:paraId="13A312C7" w14:textId="6E3AB888" w:rsidR="00F8321D" w:rsidRDefault="00F8321D" w:rsidP="00F8321D">
      <w:pPr>
        <w:pStyle w:val="Heading3"/>
        <w:numPr>
          <w:ilvl w:val="0"/>
          <w:numId w:val="0"/>
        </w:numPr>
        <w:bidi/>
        <w:ind w:left="720" w:hanging="720"/>
        <w:rPr>
          <w:color w:val="1F497D" w:themeColor="text2"/>
          <w:lang w:bidi="ar-EG"/>
        </w:rPr>
      </w:pPr>
      <w:r>
        <w:rPr>
          <w:rFonts w:ascii="Traditional Arabic" w:hAnsi="Traditional Arabic" w:cs="PT Bold Heading" w:hint="cs"/>
          <w:b w:val="0"/>
          <w:bCs w:val="0"/>
          <w:color w:val="1F497D" w:themeColor="text2"/>
          <w:sz w:val="28"/>
          <w:szCs w:val="28"/>
          <w:rtl/>
          <w:lang w:bidi="ar-EG"/>
        </w:rPr>
        <w:t>8,1 السفر للأغراض التسويقية</w:t>
      </w:r>
      <w:r>
        <w:rPr>
          <w:color w:val="1F497D" w:themeColor="text2"/>
          <w:rtl/>
          <w:lang w:bidi="ar-EG"/>
        </w:rPr>
        <w:t>:</w:t>
      </w:r>
    </w:p>
    <w:p w14:paraId="721409EC" w14:textId="55C10526" w:rsidR="00F8321D" w:rsidRDefault="00F8321D" w:rsidP="00F8321D">
      <w:pPr>
        <w:bidi/>
        <w:jc w:val="both"/>
        <w:rPr>
          <w:rFonts w:ascii="Traditional Arabic" w:hAnsi="Traditional Arabic" w:cs="Traditional Arabic"/>
          <w:sz w:val="32"/>
          <w:szCs w:val="32"/>
          <w:rtl/>
          <w:lang w:bidi="ar-EG"/>
        </w:rPr>
      </w:pPr>
      <w:r>
        <w:rPr>
          <w:rFonts w:ascii="Traditional Arabic" w:hAnsi="Traditional Arabic" w:cs="Traditional Arabic"/>
          <w:sz w:val="32"/>
          <w:szCs w:val="32"/>
          <w:rtl/>
          <w:lang w:bidi="ar-EG"/>
        </w:rPr>
        <w:t>يسمح بسفر عضو</w:t>
      </w:r>
      <w:r>
        <w:rPr>
          <w:rFonts w:ascii="Traditional Arabic" w:hAnsi="Traditional Arabic" w:cs="Traditional Arabic"/>
          <w:sz w:val="32"/>
          <w:szCs w:val="32"/>
          <w:lang w:bidi="ar-EG"/>
        </w:rPr>
        <w:t xml:space="preserve"> </w:t>
      </w:r>
      <w:r>
        <w:rPr>
          <w:rFonts w:ascii="Traditional Arabic" w:hAnsi="Traditional Arabic" w:cs="Traditional Arabic"/>
          <w:sz w:val="32"/>
          <w:szCs w:val="32"/>
          <w:rtl/>
          <w:lang w:bidi="ar-EG"/>
        </w:rPr>
        <w:t xml:space="preserve">واحد فقط من فريق المشروع كزائر أو عارض، بشرط الحصول </w:t>
      </w:r>
      <w:r w:rsidR="00EB3241">
        <w:rPr>
          <w:rFonts w:ascii="Traditional Arabic" w:hAnsi="Traditional Arabic" w:cs="Traditional Arabic" w:hint="cs"/>
          <w:sz w:val="32"/>
          <w:szCs w:val="32"/>
          <w:rtl/>
          <w:lang w:bidi="ar-EG"/>
        </w:rPr>
        <w:t>على</w:t>
      </w:r>
      <w:r>
        <w:rPr>
          <w:rFonts w:ascii="Traditional Arabic" w:hAnsi="Traditional Arabic" w:cs="Traditional Arabic"/>
          <w:sz w:val="32"/>
          <w:szCs w:val="32"/>
          <w:rtl/>
          <w:lang w:bidi="ar-EG"/>
        </w:rPr>
        <w:t xml:space="preserve"> موافقة مسبقة من الهيئة قبل السفر بشهر </w:t>
      </w:r>
      <w:r w:rsidR="00417806">
        <w:rPr>
          <w:rFonts w:ascii="Traditional Arabic" w:hAnsi="Traditional Arabic" w:cs="Traditional Arabic" w:hint="cs"/>
          <w:sz w:val="32"/>
          <w:szCs w:val="32"/>
          <w:rtl/>
          <w:lang w:bidi="ar-EG"/>
        </w:rPr>
        <w:t>على</w:t>
      </w:r>
      <w:r>
        <w:rPr>
          <w:rFonts w:ascii="Traditional Arabic" w:hAnsi="Traditional Arabic" w:cs="Traditional Arabic"/>
          <w:sz w:val="32"/>
          <w:szCs w:val="32"/>
          <w:rtl/>
          <w:lang w:bidi="ar-EG"/>
        </w:rPr>
        <w:t xml:space="preserve"> الأقل </w:t>
      </w:r>
      <w:r w:rsidR="00417806">
        <w:rPr>
          <w:rFonts w:ascii="Traditional Arabic" w:hAnsi="Traditional Arabic" w:cs="Traditional Arabic" w:hint="cs"/>
          <w:sz w:val="32"/>
          <w:szCs w:val="32"/>
          <w:rtl/>
          <w:lang w:bidi="ar-EG"/>
        </w:rPr>
        <w:t>على</w:t>
      </w:r>
      <w:r>
        <w:rPr>
          <w:rFonts w:ascii="Traditional Arabic" w:hAnsi="Traditional Arabic" w:cs="Traditional Arabic"/>
          <w:sz w:val="32"/>
          <w:szCs w:val="32"/>
          <w:rtl/>
          <w:lang w:bidi="ar-EG"/>
        </w:rPr>
        <w:t xml:space="preserve"> أن يتم موافاة البرنامج عقب العودة من السفر بتقرير مفصل عن جميع الأنشطة التسويقية التي تمت خلال الرحلة وما أسفرت عنه من نتائج.</w:t>
      </w:r>
    </w:p>
    <w:p w14:paraId="455FFB29" w14:textId="05692639" w:rsidR="00F8321D" w:rsidRDefault="00F8321D" w:rsidP="00F8321D">
      <w:pPr>
        <w:bidi/>
        <w:jc w:val="both"/>
        <w:rPr>
          <w:rFonts w:ascii="Traditional Arabic" w:hAnsi="Traditional Arabic" w:cs="Traditional Arabic"/>
          <w:sz w:val="32"/>
          <w:szCs w:val="32"/>
          <w:rtl/>
          <w:lang w:bidi="ar-EG"/>
        </w:rPr>
      </w:pPr>
      <w:r>
        <w:rPr>
          <w:rFonts w:ascii="Traditional Arabic" w:hAnsi="Traditional Arabic" w:cs="Traditional Arabic" w:hint="cs"/>
          <w:sz w:val="32"/>
          <w:szCs w:val="32"/>
          <w:rtl/>
          <w:lang w:bidi="ar-EG"/>
        </w:rPr>
        <w:t xml:space="preserve">يسمح بالسفر لرحلة تسويقية واحدة فقط خلال فترة المشروع </w:t>
      </w:r>
    </w:p>
    <w:p w14:paraId="3AC01C14" w14:textId="32DBB8D7" w:rsidR="00F8321D" w:rsidRDefault="00417806" w:rsidP="00F8321D">
      <w:pPr>
        <w:bidi/>
        <w:jc w:val="both"/>
        <w:rPr>
          <w:rFonts w:ascii="Traditional Arabic" w:hAnsi="Traditional Arabic" w:cs="Traditional Arabic"/>
          <w:sz w:val="32"/>
          <w:szCs w:val="32"/>
          <w:rtl/>
          <w:lang w:bidi="ar-EG"/>
        </w:rPr>
      </w:pPr>
      <w:r>
        <w:rPr>
          <w:rFonts w:ascii="Traditional Arabic" w:hAnsi="Traditional Arabic" w:cs="Traditional Arabic" w:hint="cs"/>
          <w:sz w:val="32"/>
          <w:szCs w:val="32"/>
          <w:rtl/>
          <w:lang w:bidi="ar-EG"/>
        </w:rPr>
        <w:t>تدعم</w:t>
      </w:r>
      <w:r w:rsidR="00F8321D">
        <w:rPr>
          <w:rFonts w:ascii="Traditional Arabic" w:hAnsi="Traditional Arabic" w:cs="Traditional Arabic"/>
          <w:sz w:val="32"/>
          <w:szCs w:val="32"/>
          <w:rtl/>
          <w:lang w:bidi="ar-EG"/>
        </w:rPr>
        <w:t xml:space="preserve"> الهيئة </w:t>
      </w:r>
      <w:r>
        <w:rPr>
          <w:rFonts w:ascii="Traditional Arabic" w:hAnsi="Traditional Arabic" w:cs="Traditional Arabic" w:hint="cs"/>
          <w:sz w:val="32"/>
          <w:szCs w:val="32"/>
          <w:rtl/>
          <w:lang w:bidi="ar-EG"/>
        </w:rPr>
        <w:t xml:space="preserve">من </w:t>
      </w:r>
      <w:r w:rsidR="00F8321D">
        <w:rPr>
          <w:rFonts w:ascii="Traditional Arabic" w:hAnsi="Traditional Arabic" w:cs="Traditional Arabic"/>
          <w:sz w:val="32"/>
          <w:szCs w:val="32"/>
          <w:rtl/>
          <w:lang w:bidi="ar-EG"/>
        </w:rPr>
        <w:t xml:space="preserve">تكاليف السفر </w:t>
      </w:r>
      <w:r>
        <w:rPr>
          <w:rFonts w:ascii="Traditional Arabic" w:hAnsi="Traditional Arabic" w:cs="Traditional Arabic" w:hint="cs"/>
          <w:sz w:val="32"/>
          <w:szCs w:val="32"/>
          <w:rtl/>
          <w:lang w:bidi="ar-EG"/>
        </w:rPr>
        <w:t>ا</w:t>
      </w:r>
      <w:r w:rsidR="00F8321D">
        <w:rPr>
          <w:rFonts w:ascii="Traditional Arabic" w:hAnsi="Traditional Arabic" w:cs="Traditional Arabic"/>
          <w:sz w:val="32"/>
          <w:szCs w:val="32"/>
          <w:rtl/>
          <w:lang w:bidi="ar-EG"/>
        </w:rPr>
        <w:t>لبنود التالية فقط:</w:t>
      </w:r>
    </w:p>
    <w:p w14:paraId="770202A1" w14:textId="57FDE25E" w:rsidR="00F8321D" w:rsidRDefault="00F8321D" w:rsidP="00F8321D">
      <w:pPr>
        <w:pStyle w:val="ListParagraph"/>
        <w:numPr>
          <w:ilvl w:val="0"/>
          <w:numId w:val="34"/>
        </w:numPr>
        <w:bidi/>
        <w:jc w:val="both"/>
        <w:rPr>
          <w:rFonts w:ascii="Traditional Arabic" w:hAnsi="Traditional Arabic" w:cs="Traditional Arabic"/>
          <w:sz w:val="32"/>
          <w:szCs w:val="32"/>
          <w:lang w:bidi="ar-EG"/>
        </w:rPr>
      </w:pPr>
      <w:r>
        <w:rPr>
          <w:rFonts w:ascii="Traditional Arabic" w:hAnsi="Traditional Arabic" w:cs="Traditional Arabic"/>
          <w:sz w:val="32"/>
          <w:szCs w:val="32"/>
          <w:rtl/>
          <w:lang w:bidi="ar-EG"/>
        </w:rPr>
        <w:t xml:space="preserve">تذاكر السفر والاقامة </w:t>
      </w:r>
      <w:r>
        <w:rPr>
          <w:rFonts w:ascii="Traditional Arabic" w:hAnsi="Traditional Arabic" w:cs="Traditional Arabic" w:hint="cs"/>
          <w:sz w:val="32"/>
          <w:szCs w:val="32"/>
          <w:rtl/>
          <w:lang w:bidi="ar-EG"/>
        </w:rPr>
        <w:t>(بحد</w:t>
      </w:r>
      <w:r>
        <w:rPr>
          <w:rFonts w:ascii="Traditional Arabic" w:hAnsi="Traditional Arabic" w:cs="Traditional Arabic"/>
          <w:sz w:val="32"/>
          <w:szCs w:val="32"/>
          <w:rtl/>
          <w:lang w:bidi="ar-EG"/>
        </w:rPr>
        <w:t xml:space="preserve"> أقصي ليلتين</w:t>
      </w:r>
      <w:r>
        <w:rPr>
          <w:rFonts w:ascii="Traditional Arabic" w:hAnsi="Traditional Arabic" w:cs="Traditional Arabic"/>
          <w:sz w:val="32"/>
          <w:szCs w:val="32"/>
          <w:lang w:bidi="ar-EG"/>
        </w:rPr>
        <w:t>. (</w:t>
      </w:r>
    </w:p>
    <w:p w14:paraId="41E21EF8" w14:textId="734BD973" w:rsidR="00417806" w:rsidRPr="00417806" w:rsidRDefault="00417806" w:rsidP="00417806">
      <w:pPr>
        <w:pStyle w:val="ListParagraph"/>
        <w:numPr>
          <w:ilvl w:val="0"/>
          <w:numId w:val="34"/>
        </w:numPr>
        <w:bidi/>
        <w:jc w:val="both"/>
        <w:rPr>
          <w:rFonts w:ascii="Traditional Arabic" w:hAnsi="Traditional Arabic" w:cs="Traditional Arabic"/>
          <w:sz w:val="32"/>
          <w:szCs w:val="32"/>
          <w:rtl/>
          <w:lang w:bidi="ar-EG"/>
        </w:rPr>
      </w:pPr>
      <w:r w:rsidRPr="0030335C">
        <w:rPr>
          <w:rFonts w:ascii="Traditional Arabic" w:hAnsi="Traditional Arabic" w:cs="Traditional Arabic" w:hint="cs"/>
          <w:sz w:val="32"/>
          <w:szCs w:val="32"/>
          <w:rtl/>
          <w:lang w:bidi="ar-EG"/>
        </w:rPr>
        <w:t>و</w:t>
      </w:r>
      <w:r w:rsidRPr="0030335C">
        <w:rPr>
          <w:rFonts w:ascii="Traditional Arabic" w:hAnsi="Traditional Arabic" w:cs="Traditional Arabic"/>
          <w:sz w:val="32"/>
          <w:szCs w:val="32"/>
          <w:rtl/>
          <w:lang w:bidi="ar-EG"/>
        </w:rPr>
        <w:t xml:space="preserve">يحسب البدل اليومي </w:t>
      </w:r>
      <w:r w:rsidRPr="0030335C">
        <w:rPr>
          <w:rFonts w:ascii="Traditional Arabic" w:hAnsi="Traditional Arabic" w:cs="Traditional Arabic" w:hint="cs"/>
          <w:sz w:val="32"/>
          <w:szCs w:val="32"/>
          <w:rtl/>
          <w:lang w:bidi="ar-EG"/>
        </w:rPr>
        <w:t xml:space="preserve">بمعدل </w:t>
      </w:r>
      <w:r>
        <w:rPr>
          <w:rFonts w:ascii="Traditional Arabic" w:hAnsi="Traditional Arabic" w:cs="Traditional Arabic" w:hint="cs"/>
          <w:sz w:val="32"/>
          <w:szCs w:val="32"/>
          <w:rtl/>
          <w:lang w:bidi="ar-EG"/>
        </w:rPr>
        <w:t>275</w:t>
      </w:r>
      <w:r w:rsidRPr="0030335C">
        <w:rPr>
          <w:rFonts w:ascii="Traditional Arabic" w:hAnsi="Traditional Arabic" w:cs="Traditional Arabic" w:hint="cs"/>
          <w:sz w:val="32"/>
          <w:szCs w:val="32"/>
          <w:rtl/>
          <w:lang w:bidi="ar-EG"/>
        </w:rPr>
        <w:t xml:space="preserve"> دولار لكل ليلة. </w:t>
      </w:r>
    </w:p>
    <w:p w14:paraId="337A0156" w14:textId="0E567182" w:rsidR="00F8321D" w:rsidRPr="00F8321D" w:rsidRDefault="00F8321D" w:rsidP="00F8321D">
      <w:pPr>
        <w:pStyle w:val="ListParagraph"/>
        <w:numPr>
          <w:ilvl w:val="0"/>
          <w:numId w:val="34"/>
        </w:numPr>
        <w:bidi/>
        <w:jc w:val="both"/>
        <w:rPr>
          <w:rFonts w:ascii="Traditional Arabic" w:hAnsi="Traditional Arabic" w:cs="Traditional Arabic"/>
          <w:sz w:val="32"/>
          <w:szCs w:val="32"/>
          <w:rtl/>
          <w:lang w:bidi="ar-EG"/>
        </w:rPr>
      </w:pPr>
      <w:r>
        <w:rPr>
          <w:rFonts w:ascii="Traditional Arabic" w:hAnsi="Traditional Arabic" w:cs="Traditional Arabic"/>
          <w:sz w:val="32"/>
          <w:szCs w:val="32"/>
          <w:rtl/>
          <w:lang w:bidi="ar-EG"/>
        </w:rPr>
        <w:t>مصروفات التسجيل.</w:t>
      </w:r>
    </w:p>
    <w:p w14:paraId="084046AB" w14:textId="6AA2DFEF" w:rsidR="00885FF9" w:rsidRPr="005E6454" w:rsidRDefault="00F8321D" w:rsidP="00F8321D">
      <w:pPr>
        <w:pStyle w:val="Heading2"/>
        <w:numPr>
          <w:ilvl w:val="0"/>
          <w:numId w:val="0"/>
        </w:numPr>
        <w:ind w:left="141"/>
        <w:rPr>
          <w:lang w:bidi="ar-EG"/>
        </w:rPr>
      </w:pPr>
      <w:r>
        <w:rPr>
          <w:rFonts w:hint="cs"/>
          <w:rtl/>
          <w:lang w:bidi="ar-EG"/>
        </w:rPr>
        <w:t>8,2</w:t>
      </w:r>
      <w:r w:rsidR="002E2184" w:rsidRPr="0030335C">
        <w:rPr>
          <w:rFonts w:hint="cs"/>
          <w:rtl/>
          <w:lang w:bidi="ar-EG"/>
        </w:rPr>
        <w:t xml:space="preserve"> </w:t>
      </w:r>
      <w:r w:rsidR="00885FF9" w:rsidRPr="0030335C">
        <w:rPr>
          <w:rFonts w:cs="PT Bold Heading" w:hint="cs"/>
          <w:sz w:val="28"/>
          <w:szCs w:val="28"/>
          <w:rtl/>
          <w:lang w:bidi="ar-EG"/>
        </w:rPr>
        <w:t>السفر</w:t>
      </w:r>
      <w:r w:rsidR="00885FF9" w:rsidRPr="0030335C">
        <w:rPr>
          <w:rFonts w:cs="PT Bold Heading"/>
          <w:sz w:val="28"/>
          <w:szCs w:val="28"/>
          <w:rtl/>
          <w:lang w:bidi="ar-EG"/>
        </w:rPr>
        <w:t xml:space="preserve"> </w:t>
      </w:r>
      <w:r w:rsidR="00885FF9" w:rsidRPr="0030335C">
        <w:rPr>
          <w:rFonts w:cs="PT Bold Heading" w:hint="cs"/>
          <w:sz w:val="28"/>
          <w:szCs w:val="28"/>
          <w:rtl/>
          <w:lang w:bidi="ar-EG"/>
        </w:rPr>
        <w:t>لحضور</w:t>
      </w:r>
      <w:r w:rsidR="00885FF9" w:rsidRPr="0030335C">
        <w:rPr>
          <w:rFonts w:cs="PT Bold Heading"/>
          <w:sz w:val="28"/>
          <w:szCs w:val="28"/>
          <w:rtl/>
          <w:lang w:bidi="ar-EG"/>
        </w:rPr>
        <w:t xml:space="preserve"> </w:t>
      </w:r>
      <w:r w:rsidR="00885FF9" w:rsidRPr="0030335C">
        <w:rPr>
          <w:rFonts w:cs="PT Bold Heading" w:hint="cs"/>
          <w:sz w:val="28"/>
          <w:szCs w:val="28"/>
          <w:rtl/>
          <w:lang w:bidi="ar-EG"/>
        </w:rPr>
        <w:t>المؤتمرات</w:t>
      </w:r>
      <w:r w:rsidR="00885FF9" w:rsidRPr="0030335C">
        <w:rPr>
          <w:rFonts w:cs="PT Bold Heading"/>
          <w:sz w:val="28"/>
          <w:szCs w:val="28"/>
          <w:rtl/>
          <w:lang w:bidi="ar-EG"/>
        </w:rPr>
        <w:t xml:space="preserve"> </w:t>
      </w:r>
      <w:r w:rsidR="00885FF9" w:rsidRPr="0030335C">
        <w:rPr>
          <w:rFonts w:cs="PT Bold Heading" w:hint="cs"/>
          <w:sz w:val="28"/>
          <w:szCs w:val="28"/>
          <w:rtl/>
          <w:lang w:bidi="ar-EG"/>
        </w:rPr>
        <w:t>العلمية</w:t>
      </w:r>
      <w:r w:rsidR="005E6454">
        <w:rPr>
          <w:rFonts w:cs="PT Bold Heading" w:hint="cs"/>
          <w:sz w:val="28"/>
          <w:szCs w:val="28"/>
          <w:rtl/>
          <w:lang w:bidi="ar-EG"/>
        </w:rPr>
        <w:t xml:space="preserve"> </w:t>
      </w:r>
      <w:r w:rsidR="005E6454" w:rsidRPr="005E6454">
        <w:rPr>
          <w:rFonts w:cs="PT Bold Heading" w:hint="cs"/>
          <w:sz w:val="28"/>
          <w:szCs w:val="28"/>
          <w:rtl/>
          <w:lang w:bidi="ar-EG"/>
        </w:rPr>
        <w:t>(</w:t>
      </w:r>
      <w:r w:rsidR="005E6454" w:rsidRPr="005E6454">
        <w:rPr>
          <w:rtl/>
          <w:lang w:bidi="ar-EG"/>
        </w:rPr>
        <w:t>خاص بمشروعات البحث المبدئي فقط</w:t>
      </w:r>
      <w:r w:rsidR="005E6454" w:rsidRPr="005E6454">
        <w:rPr>
          <w:rFonts w:cs="PT Bold Heading" w:hint="cs"/>
          <w:sz w:val="28"/>
          <w:szCs w:val="28"/>
          <w:rtl/>
          <w:lang w:bidi="ar-EG"/>
        </w:rPr>
        <w:t>)</w:t>
      </w:r>
    </w:p>
    <w:p w14:paraId="24E3C5CB" w14:textId="77777777" w:rsidR="00885FF9" w:rsidRPr="0030335C" w:rsidRDefault="00885FF9" w:rsidP="00691AB1">
      <w:pPr>
        <w:pStyle w:val="ListParagraph"/>
        <w:numPr>
          <w:ilvl w:val="0"/>
          <w:numId w:val="14"/>
        </w:numPr>
        <w:bidi/>
        <w:jc w:val="both"/>
        <w:rPr>
          <w:rFonts w:ascii="Traditional Arabic" w:hAnsi="Traditional Arabic" w:cs="Traditional Arabic"/>
          <w:sz w:val="32"/>
          <w:szCs w:val="32"/>
          <w:rtl/>
          <w:lang w:bidi="ar-EG"/>
        </w:rPr>
      </w:pPr>
      <w:r w:rsidRPr="0030335C">
        <w:rPr>
          <w:rFonts w:ascii="Traditional Arabic" w:hAnsi="Traditional Arabic" w:cs="Traditional Arabic" w:hint="cs"/>
          <w:sz w:val="32"/>
          <w:szCs w:val="32"/>
          <w:rtl/>
          <w:lang w:bidi="ar-EG"/>
        </w:rPr>
        <w:t>تدعم</w:t>
      </w:r>
      <w:r w:rsidRPr="0030335C">
        <w:rPr>
          <w:rFonts w:ascii="Traditional Arabic" w:hAnsi="Traditional Arabic" w:cs="Traditional Arabic"/>
          <w:sz w:val="32"/>
          <w:szCs w:val="32"/>
          <w:rtl/>
          <w:lang w:bidi="ar-EG"/>
        </w:rPr>
        <w:t xml:space="preserve"> </w:t>
      </w:r>
      <w:r w:rsidRPr="0030335C">
        <w:rPr>
          <w:rFonts w:ascii="Traditional Arabic" w:hAnsi="Traditional Arabic" w:cs="Traditional Arabic" w:hint="cs"/>
          <w:sz w:val="32"/>
          <w:szCs w:val="32"/>
          <w:rtl/>
          <w:lang w:bidi="ar-EG"/>
        </w:rPr>
        <w:t>الهيئة</w:t>
      </w:r>
      <w:r w:rsidRPr="0030335C">
        <w:rPr>
          <w:rFonts w:ascii="Traditional Arabic" w:hAnsi="Traditional Arabic" w:cs="Traditional Arabic"/>
          <w:sz w:val="32"/>
          <w:szCs w:val="32"/>
          <w:rtl/>
          <w:lang w:bidi="ar-EG"/>
        </w:rPr>
        <w:t xml:space="preserve"> </w:t>
      </w:r>
      <w:r w:rsidRPr="0030335C">
        <w:rPr>
          <w:rFonts w:ascii="Traditional Arabic" w:hAnsi="Traditional Arabic" w:cs="Traditional Arabic" w:hint="cs"/>
          <w:sz w:val="32"/>
          <w:szCs w:val="32"/>
          <w:rtl/>
          <w:lang w:bidi="ar-EG"/>
        </w:rPr>
        <w:t>سفر</w:t>
      </w:r>
      <w:r w:rsidRPr="0030335C">
        <w:rPr>
          <w:rFonts w:ascii="Traditional Arabic" w:hAnsi="Traditional Arabic" w:cs="Traditional Arabic"/>
          <w:sz w:val="32"/>
          <w:szCs w:val="32"/>
          <w:rtl/>
          <w:lang w:bidi="ar-EG"/>
        </w:rPr>
        <w:t xml:space="preserve"> </w:t>
      </w:r>
      <w:r w:rsidRPr="0030335C">
        <w:rPr>
          <w:rFonts w:ascii="Traditional Arabic" w:hAnsi="Traditional Arabic" w:cs="Traditional Arabic" w:hint="cs"/>
          <w:sz w:val="32"/>
          <w:szCs w:val="32"/>
          <w:rtl/>
          <w:lang w:bidi="ar-EG"/>
        </w:rPr>
        <w:t>عضو</w:t>
      </w:r>
      <w:r w:rsidRPr="0030335C">
        <w:rPr>
          <w:rFonts w:ascii="Traditional Arabic" w:hAnsi="Traditional Arabic" w:cs="Traditional Arabic"/>
          <w:sz w:val="32"/>
          <w:szCs w:val="32"/>
          <w:rtl/>
          <w:lang w:bidi="ar-EG"/>
        </w:rPr>
        <w:t xml:space="preserve"> </w:t>
      </w:r>
      <w:r w:rsidRPr="0030335C">
        <w:rPr>
          <w:rFonts w:ascii="Traditional Arabic" w:hAnsi="Traditional Arabic" w:cs="Traditional Arabic" w:hint="cs"/>
          <w:sz w:val="32"/>
          <w:szCs w:val="32"/>
          <w:rtl/>
          <w:lang w:bidi="ar-EG"/>
        </w:rPr>
        <w:t>واحد</w:t>
      </w:r>
      <w:r w:rsidRPr="0030335C">
        <w:rPr>
          <w:rFonts w:ascii="Traditional Arabic" w:hAnsi="Traditional Arabic" w:cs="Traditional Arabic"/>
          <w:sz w:val="32"/>
          <w:szCs w:val="32"/>
          <w:rtl/>
          <w:lang w:bidi="ar-EG"/>
        </w:rPr>
        <w:t xml:space="preserve"> </w:t>
      </w:r>
      <w:r w:rsidRPr="0030335C">
        <w:rPr>
          <w:rFonts w:ascii="Traditional Arabic" w:hAnsi="Traditional Arabic" w:cs="Traditional Arabic" w:hint="cs"/>
          <w:sz w:val="32"/>
          <w:szCs w:val="32"/>
          <w:rtl/>
          <w:lang w:bidi="ar-EG"/>
        </w:rPr>
        <w:t>فقط</w:t>
      </w:r>
      <w:r w:rsidRPr="0030335C">
        <w:rPr>
          <w:rFonts w:ascii="Traditional Arabic" w:hAnsi="Traditional Arabic" w:cs="Traditional Arabic"/>
          <w:sz w:val="32"/>
          <w:szCs w:val="32"/>
          <w:rtl/>
          <w:lang w:bidi="ar-EG"/>
        </w:rPr>
        <w:t xml:space="preserve"> </w:t>
      </w:r>
      <w:r w:rsidRPr="0030335C">
        <w:rPr>
          <w:rFonts w:ascii="Traditional Arabic" w:hAnsi="Traditional Arabic" w:cs="Traditional Arabic" w:hint="cs"/>
          <w:sz w:val="32"/>
          <w:szCs w:val="32"/>
          <w:rtl/>
          <w:lang w:bidi="ar-EG"/>
        </w:rPr>
        <w:t>من</w:t>
      </w:r>
      <w:r w:rsidRPr="0030335C">
        <w:rPr>
          <w:rFonts w:ascii="Traditional Arabic" w:hAnsi="Traditional Arabic" w:cs="Traditional Arabic"/>
          <w:sz w:val="32"/>
          <w:szCs w:val="32"/>
          <w:rtl/>
          <w:lang w:bidi="ar-EG"/>
        </w:rPr>
        <w:t xml:space="preserve"> </w:t>
      </w:r>
      <w:r w:rsidRPr="0030335C">
        <w:rPr>
          <w:rFonts w:ascii="Traditional Arabic" w:hAnsi="Traditional Arabic" w:cs="Traditional Arabic" w:hint="cs"/>
          <w:sz w:val="32"/>
          <w:szCs w:val="32"/>
          <w:rtl/>
          <w:lang w:bidi="ar-EG"/>
        </w:rPr>
        <w:t>فريق</w:t>
      </w:r>
      <w:r w:rsidRPr="0030335C">
        <w:rPr>
          <w:rFonts w:ascii="Traditional Arabic" w:hAnsi="Traditional Arabic" w:cs="Traditional Arabic"/>
          <w:sz w:val="32"/>
          <w:szCs w:val="32"/>
          <w:rtl/>
          <w:lang w:bidi="ar-EG"/>
        </w:rPr>
        <w:t xml:space="preserve"> </w:t>
      </w:r>
      <w:r w:rsidRPr="0030335C">
        <w:rPr>
          <w:rFonts w:ascii="Traditional Arabic" w:hAnsi="Traditional Arabic" w:cs="Traditional Arabic" w:hint="cs"/>
          <w:sz w:val="32"/>
          <w:szCs w:val="32"/>
          <w:rtl/>
          <w:lang w:bidi="ar-EG"/>
        </w:rPr>
        <w:t>المشروع</w:t>
      </w:r>
      <w:r w:rsidRPr="0030335C">
        <w:rPr>
          <w:rFonts w:ascii="Traditional Arabic" w:hAnsi="Traditional Arabic" w:cs="Traditional Arabic"/>
          <w:sz w:val="32"/>
          <w:szCs w:val="32"/>
          <w:rtl/>
          <w:lang w:bidi="ar-EG"/>
        </w:rPr>
        <w:t xml:space="preserve"> </w:t>
      </w:r>
      <w:r w:rsidRPr="0030335C">
        <w:rPr>
          <w:rFonts w:ascii="Traditional Arabic" w:hAnsi="Traditional Arabic" w:cs="Traditional Arabic" w:hint="cs"/>
          <w:sz w:val="32"/>
          <w:szCs w:val="32"/>
          <w:rtl/>
          <w:lang w:bidi="ar-EG"/>
        </w:rPr>
        <w:t>وفي</w:t>
      </w:r>
      <w:r w:rsidRPr="0030335C">
        <w:rPr>
          <w:rFonts w:ascii="Traditional Arabic" w:hAnsi="Traditional Arabic" w:cs="Traditional Arabic"/>
          <w:sz w:val="32"/>
          <w:szCs w:val="32"/>
          <w:rtl/>
          <w:lang w:bidi="ar-EG"/>
        </w:rPr>
        <w:t xml:space="preserve"> </w:t>
      </w:r>
      <w:r w:rsidRPr="0030335C">
        <w:rPr>
          <w:rFonts w:ascii="Traditional Arabic" w:hAnsi="Traditional Arabic" w:cs="Traditional Arabic" w:hint="cs"/>
          <w:sz w:val="32"/>
          <w:szCs w:val="32"/>
          <w:rtl/>
          <w:lang w:bidi="ar-EG"/>
        </w:rPr>
        <w:t>حالة</w:t>
      </w:r>
      <w:r w:rsidRPr="0030335C">
        <w:rPr>
          <w:rFonts w:ascii="Traditional Arabic" w:hAnsi="Traditional Arabic" w:cs="Traditional Arabic"/>
          <w:sz w:val="32"/>
          <w:szCs w:val="32"/>
          <w:rtl/>
          <w:lang w:bidi="ar-EG"/>
        </w:rPr>
        <w:t xml:space="preserve"> </w:t>
      </w:r>
      <w:r w:rsidRPr="0030335C">
        <w:rPr>
          <w:rFonts w:ascii="Traditional Arabic" w:hAnsi="Traditional Arabic" w:cs="Traditional Arabic" w:hint="cs"/>
          <w:sz w:val="32"/>
          <w:szCs w:val="32"/>
          <w:rtl/>
          <w:lang w:bidi="ar-EG"/>
        </w:rPr>
        <w:t>كون</w:t>
      </w:r>
      <w:r w:rsidRPr="0030335C">
        <w:rPr>
          <w:rFonts w:ascii="Traditional Arabic" w:hAnsi="Traditional Arabic" w:cs="Traditional Arabic"/>
          <w:sz w:val="32"/>
          <w:szCs w:val="32"/>
          <w:rtl/>
          <w:lang w:bidi="ar-EG"/>
        </w:rPr>
        <w:t xml:space="preserve"> </w:t>
      </w:r>
      <w:r w:rsidRPr="0030335C">
        <w:rPr>
          <w:rFonts w:ascii="Traditional Arabic" w:hAnsi="Traditional Arabic" w:cs="Traditional Arabic" w:hint="cs"/>
          <w:sz w:val="32"/>
          <w:szCs w:val="32"/>
          <w:rtl/>
          <w:lang w:bidi="ar-EG"/>
        </w:rPr>
        <w:t>هذا</w:t>
      </w:r>
      <w:r w:rsidRPr="0030335C">
        <w:rPr>
          <w:rFonts w:ascii="Traditional Arabic" w:hAnsi="Traditional Arabic" w:cs="Traditional Arabic"/>
          <w:sz w:val="32"/>
          <w:szCs w:val="32"/>
          <w:rtl/>
          <w:lang w:bidi="ar-EG"/>
        </w:rPr>
        <w:t xml:space="preserve"> </w:t>
      </w:r>
      <w:r w:rsidRPr="0030335C">
        <w:rPr>
          <w:rFonts w:ascii="Traditional Arabic" w:hAnsi="Traditional Arabic" w:cs="Traditional Arabic" w:hint="cs"/>
          <w:sz w:val="32"/>
          <w:szCs w:val="32"/>
          <w:rtl/>
          <w:lang w:bidi="ar-EG"/>
        </w:rPr>
        <w:t>العضو</w:t>
      </w:r>
      <w:r w:rsidRPr="0030335C">
        <w:rPr>
          <w:rFonts w:ascii="Traditional Arabic" w:hAnsi="Traditional Arabic" w:cs="Traditional Arabic"/>
          <w:sz w:val="32"/>
          <w:szCs w:val="32"/>
          <w:rtl/>
          <w:lang w:bidi="ar-EG"/>
        </w:rPr>
        <w:t xml:space="preserve"> </w:t>
      </w:r>
      <w:r w:rsidRPr="0030335C">
        <w:rPr>
          <w:rFonts w:ascii="Traditional Arabic" w:hAnsi="Traditional Arabic" w:cs="Traditional Arabic" w:hint="cs"/>
          <w:sz w:val="32"/>
          <w:szCs w:val="32"/>
          <w:rtl/>
          <w:lang w:bidi="ar-EG"/>
        </w:rPr>
        <w:t>منتمياً</w:t>
      </w:r>
      <w:r w:rsidRPr="0030335C">
        <w:rPr>
          <w:rFonts w:ascii="Traditional Arabic" w:hAnsi="Traditional Arabic" w:cs="Traditional Arabic"/>
          <w:sz w:val="32"/>
          <w:szCs w:val="32"/>
          <w:rtl/>
          <w:lang w:bidi="ar-EG"/>
        </w:rPr>
        <w:t xml:space="preserve"> </w:t>
      </w:r>
      <w:r w:rsidRPr="0030335C">
        <w:rPr>
          <w:rFonts w:ascii="Traditional Arabic" w:hAnsi="Traditional Arabic" w:cs="Traditional Arabic" w:hint="cs"/>
          <w:sz w:val="32"/>
          <w:szCs w:val="32"/>
          <w:rtl/>
          <w:lang w:bidi="ar-EG"/>
        </w:rPr>
        <w:t>لجهة</w:t>
      </w:r>
      <w:r w:rsidRPr="0030335C">
        <w:rPr>
          <w:rFonts w:ascii="Traditional Arabic" w:hAnsi="Traditional Arabic" w:cs="Traditional Arabic"/>
          <w:sz w:val="32"/>
          <w:szCs w:val="32"/>
          <w:rtl/>
          <w:lang w:bidi="ar-EG"/>
        </w:rPr>
        <w:t xml:space="preserve"> </w:t>
      </w:r>
      <w:r w:rsidRPr="0030335C">
        <w:rPr>
          <w:rFonts w:ascii="Traditional Arabic" w:hAnsi="Traditional Arabic" w:cs="Traditional Arabic" w:hint="cs"/>
          <w:sz w:val="32"/>
          <w:szCs w:val="32"/>
          <w:rtl/>
          <w:lang w:bidi="ar-EG"/>
        </w:rPr>
        <w:t>بحثية</w:t>
      </w:r>
      <w:r w:rsidRPr="0030335C">
        <w:rPr>
          <w:rFonts w:ascii="Traditional Arabic" w:hAnsi="Traditional Arabic" w:cs="Traditional Arabic"/>
          <w:sz w:val="32"/>
          <w:szCs w:val="32"/>
          <w:rtl/>
          <w:lang w:bidi="ar-EG"/>
        </w:rPr>
        <w:t xml:space="preserve"> </w:t>
      </w:r>
      <w:r w:rsidRPr="009B0B22">
        <w:rPr>
          <w:rFonts w:ascii="Traditional Arabic" w:hAnsi="Traditional Arabic" w:cs="Traditional Arabic" w:hint="cs"/>
          <w:sz w:val="32"/>
          <w:szCs w:val="32"/>
          <w:rtl/>
          <w:lang w:bidi="ar-EG"/>
        </w:rPr>
        <w:t>فيشترط</w:t>
      </w:r>
      <w:r w:rsidRPr="009B0B22">
        <w:rPr>
          <w:rFonts w:ascii="Traditional Arabic" w:hAnsi="Traditional Arabic" w:cs="Traditional Arabic"/>
          <w:sz w:val="32"/>
          <w:szCs w:val="32"/>
          <w:rtl/>
          <w:lang w:bidi="ar-EG"/>
        </w:rPr>
        <w:t xml:space="preserve"> </w:t>
      </w:r>
      <w:r w:rsidRPr="009B0B22">
        <w:rPr>
          <w:rFonts w:ascii="Traditional Arabic" w:hAnsi="Traditional Arabic" w:cs="Traditional Arabic" w:hint="cs"/>
          <w:sz w:val="32"/>
          <w:szCs w:val="32"/>
          <w:rtl/>
          <w:lang w:bidi="ar-EG"/>
        </w:rPr>
        <w:t>للموافقة</w:t>
      </w:r>
      <w:r w:rsidRPr="009B0B22">
        <w:rPr>
          <w:rFonts w:ascii="Traditional Arabic" w:hAnsi="Traditional Arabic" w:cs="Traditional Arabic"/>
          <w:sz w:val="32"/>
          <w:szCs w:val="32"/>
          <w:rtl/>
          <w:lang w:bidi="ar-EG"/>
        </w:rPr>
        <w:t xml:space="preserve"> </w:t>
      </w:r>
      <w:r w:rsidR="00A859DB" w:rsidRPr="009B0B22">
        <w:rPr>
          <w:rFonts w:ascii="Traditional Arabic" w:hAnsi="Traditional Arabic" w:cs="Traditional Arabic" w:hint="cs"/>
          <w:sz w:val="32"/>
          <w:szCs w:val="32"/>
          <w:rtl/>
          <w:lang w:bidi="ar-EG"/>
        </w:rPr>
        <w:t>على</w:t>
      </w:r>
      <w:r w:rsidRPr="009B0B22">
        <w:rPr>
          <w:rFonts w:ascii="Traditional Arabic" w:hAnsi="Traditional Arabic" w:cs="Traditional Arabic"/>
          <w:sz w:val="32"/>
          <w:szCs w:val="32"/>
          <w:rtl/>
          <w:lang w:bidi="ar-EG"/>
        </w:rPr>
        <w:t xml:space="preserve"> </w:t>
      </w:r>
      <w:r w:rsidRPr="009B0B22">
        <w:rPr>
          <w:rFonts w:ascii="Traditional Arabic" w:hAnsi="Traditional Arabic" w:cs="Traditional Arabic" w:hint="cs"/>
          <w:sz w:val="32"/>
          <w:szCs w:val="32"/>
          <w:rtl/>
          <w:lang w:bidi="ar-EG"/>
        </w:rPr>
        <w:t>سفره</w:t>
      </w:r>
      <w:r w:rsidRPr="009B0B22">
        <w:rPr>
          <w:rFonts w:ascii="Traditional Arabic" w:hAnsi="Traditional Arabic" w:cs="Traditional Arabic"/>
          <w:sz w:val="32"/>
          <w:szCs w:val="32"/>
          <w:rtl/>
          <w:lang w:bidi="ar-EG"/>
        </w:rPr>
        <w:t xml:space="preserve"> </w:t>
      </w:r>
      <w:r w:rsidRPr="009B0B22">
        <w:rPr>
          <w:rFonts w:ascii="Traditional Arabic" w:hAnsi="Traditional Arabic" w:cs="Traditional Arabic" w:hint="cs"/>
          <w:sz w:val="32"/>
          <w:szCs w:val="32"/>
          <w:rtl/>
          <w:lang w:bidi="ar-EG"/>
        </w:rPr>
        <w:t>تقديم</w:t>
      </w:r>
      <w:r w:rsidRPr="009B0B22">
        <w:rPr>
          <w:rFonts w:ascii="Traditional Arabic" w:hAnsi="Traditional Arabic" w:cs="Traditional Arabic"/>
          <w:sz w:val="32"/>
          <w:szCs w:val="32"/>
          <w:rtl/>
          <w:lang w:bidi="ar-EG"/>
        </w:rPr>
        <w:t xml:space="preserve"> </w:t>
      </w:r>
      <w:r w:rsidRPr="009B0B22">
        <w:rPr>
          <w:rFonts w:ascii="Traditional Arabic" w:hAnsi="Traditional Arabic" w:cs="Traditional Arabic" w:hint="cs"/>
          <w:sz w:val="32"/>
          <w:szCs w:val="32"/>
          <w:rtl/>
          <w:lang w:bidi="ar-EG"/>
        </w:rPr>
        <w:t>خطاب</w:t>
      </w:r>
      <w:r w:rsidRPr="009B0B22">
        <w:rPr>
          <w:rFonts w:ascii="Traditional Arabic" w:hAnsi="Traditional Arabic" w:cs="Traditional Arabic"/>
          <w:sz w:val="32"/>
          <w:szCs w:val="32"/>
          <w:rtl/>
          <w:lang w:bidi="ar-EG"/>
        </w:rPr>
        <w:t xml:space="preserve"> </w:t>
      </w:r>
      <w:r w:rsidRPr="009B0B22">
        <w:rPr>
          <w:rFonts w:ascii="Traditional Arabic" w:hAnsi="Traditional Arabic" w:cs="Traditional Arabic" w:hint="cs"/>
          <w:sz w:val="32"/>
          <w:szCs w:val="32"/>
          <w:rtl/>
          <w:lang w:bidi="ar-EG"/>
        </w:rPr>
        <w:t>يفيد</w:t>
      </w:r>
      <w:r w:rsidRPr="009B0B22">
        <w:rPr>
          <w:rFonts w:ascii="Traditional Arabic" w:hAnsi="Traditional Arabic" w:cs="Traditional Arabic"/>
          <w:sz w:val="32"/>
          <w:szCs w:val="32"/>
          <w:rtl/>
          <w:lang w:bidi="ar-EG"/>
        </w:rPr>
        <w:t xml:space="preserve"> </w:t>
      </w:r>
      <w:r w:rsidRPr="009B0B22">
        <w:rPr>
          <w:rFonts w:ascii="Traditional Arabic" w:hAnsi="Traditional Arabic" w:cs="Traditional Arabic" w:hint="cs"/>
          <w:sz w:val="32"/>
          <w:szCs w:val="32"/>
          <w:rtl/>
          <w:lang w:bidi="ar-EG"/>
        </w:rPr>
        <w:t>ما</w:t>
      </w:r>
      <w:r w:rsidRPr="009B0B22">
        <w:rPr>
          <w:rFonts w:ascii="Traditional Arabic" w:hAnsi="Traditional Arabic" w:cs="Traditional Arabic"/>
          <w:sz w:val="32"/>
          <w:szCs w:val="32"/>
          <w:rtl/>
          <w:lang w:bidi="ar-EG"/>
        </w:rPr>
        <w:t xml:space="preserve"> </w:t>
      </w:r>
      <w:r w:rsidRPr="009B0B22">
        <w:rPr>
          <w:rFonts w:ascii="Traditional Arabic" w:hAnsi="Traditional Arabic" w:cs="Traditional Arabic" w:hint="cs"/>
          <w:sz w:val="32"/>
          <w:szCs w:val="32"/>
          <w:rtl/>
          <w:lang w:bidi="ar-EG"/>
        </w:rPr>
        <w:t>يمنع</w:t>
      </w:r>
      <w:r w:rsidRPr="009B0B22">
        <w:rPr>
          <w:rFonts w:ascii="Traditional Arabic" w:hAnsi="Traditional Arabic" w:cs="Traditional Arabic"/>
          <w:sz w:val="32"/>
          <w:szCs w:val="32"/>
          <w:lang w:bidi="ar-EG"/>
        </w:rPr>
        <w:t xml:space="preserve"> </w:t>
      </w:r>
      <w:r w:rsidRPr="009B0B22">
        <w:rPr>
          <w:rFonts w:ascii="Traditional Arabic" w:hAnsi="Traditional Arabic" w:cs="Traditional Arabic" w:hint="cs"/>
          <w:sz w:val="32"/>
          <w:szCs w:val="32"/>
          <w:rtl/>
          <w:lang w:bidi="ar-EG"/>
        </w:rPr>
        <w:t>قيام</w:t>
      </w:r>
      <w:r w:rsidRPr="009B0B22">
        <w:rPr>
          <w:rFonts w:ascii="Traditional Arabic" w:hAnsi="Traditional Arabic" w:cs="Traditional Arabic"/>
          <w:sz w:val="32"/>
          <w:szCs w:val="32"/>
          <w:rtl/>
          <w:lang w:bidi="ar-EG"/>
        </w:rPr>
        <w:t xml:space="preserve"> </w:t>
      </w:r>
      <w:r w:rsidRPr="009B0B22">
        <w:rPr>
          <w:rFonts w:ascii="Traditional Arabic" w:hAnsi="Traditional Arabic" w:cs="Traditional Arabic" w:hint="cs"/>
          <w:sz w:val="32"/>
          <w:szCs w:val="32"/>
          <w:rtl/>
          <w:lang w:bidi="ar-EG"/>
        </w:rPr>
        <w:t>الجهة</w:t>
      </w:r>
      <w:r w:rsidRPr="009B0B22">
        <w:rPr>
          <w:rFonts w:ascii="Traditional Arabic" w:hAnsi="Traditional Arabic" w:cs="Traditional Arabic"/>
          <w:sz w:val="32"/>
          <w:szCs w:val="32"/>
          <w:rtl/>
          <w:lang w:bidi="ar-EG"/>
        </w:rPr>
        <w:t xml:space="preserve"> </w:t>
      </w:r>
      <w:r w:rsidRPr="009B0B22">
        <w:rPr>
          <w:rFonts w:ascii="Traditional Arabic" w:hAnsi="Traditional Arabic" w:cs="Traditional Arabic" w:hint="cs"/>
          <w:sz w:val="32"/>
          <w:szCs w:val="32"/>
          <w:rtl/>
          <w:lang w:bidi="ar-EG"/>
        </w:rPr>
        <w:t>البحثية</w:t>
      </w:r>
      <w:r w:rsidRPr="009B0B22">
        <w:rPr>
          <w:rFonts w:ascii="Traditional Arabic" w:hAnsi="Traditional Arabic" w:cs="Traditional Arabic"/>
          <w:sz w:val="32"/>
          <w:szCs w:val="32"/>
          <w:rtl/>
          <w:lang w:bidi="ar-EG"/>
        </w:rPr>
        <w:t xml:space="preserve"> </w:t>
      </w:r>
      <w:r w:rsidRPr="009B0B22">
        <w:rPr>
          <w:rFonts w:ascii="Traditional Arabic" w:hAnsi="Traditional Arabic" w:cs="Traditional Arabic" w:hint="cs"/>
          <w:sz w:val="32"/>
          <w:szCs w:val="32"/>
          <w:rtl/>
          <w:lang w:bidi="ar-EG"/>
        </w:rPr>
        <w:t>التي</w:t>
      </w:r>
      <w:r w:rsidRPr="009B0B22">
        <w:rPr>
          <w:rFonts w:ascii="Traditional Arabic" w:hAnsi="Traditional Arabic" w:cs="Traditional Arabic"/>
          <w:sz w:val="32"/>
          <w:szCs w:val="32"/>
          <w:rtl/>
          <w:lang w:bidi="ar-EG"/>
        </w:rPr>
        <w:t xml:space="preserve"> </w:t>
      </w:r>
      <w:r w:rsidRPr="009B0B22">
        <w:rPr>
          <w:rFonts w:ascii="Traditional Arabic" w:hAnsi="Traditional Arabic" w:cs="Traditional Arabic" w:hint="cs"/>
          <w:sz w:val="32"/>
          <w:szCs w:val="32"/>
          <w:rtl/>
          <w:lang w:bidi="ar-EG"/>
        </w:rPr>
        <w:t>يعمل</w:t>
      </w:r>
      <w:r w:rsidRPr="009B0B22">
        <w:rPr>
          <w:rFonts w:ascii="Traditional Arabic" w:hAnsi="Traditional Arabic" w:cs="Traditional Arabic"/>
          <w:sz w:val="32"/>
          <w:szCs w:val="32"/>
          <w:rtl/>
          <w:lang w:bidi="ar-EG"/>
        </w:rPr>
        <w:t xml:space="preserve"> </w:t>
      </w:r>
      <w:r w:rsidRPr="009B0B22">
        <w:rPr>
          <w:rFonts w:ascii="Traditional Arabic" w:hAnsi="Traditional Arabic" w:cs="Traditional Arabic" w:hint="cs"/>
          <w:sz w:val="32"/>
          <w:szCs w:val="32"/>
          <w:rtl/>
          <w:lang w:bidi="ar-EG"/>
        </w:rPr>
        <w:t>بها</w:t>
      </w:r>
      <w:r w:rsidRPr="009B0B22">
        <w:rPr>
          <w:rFonts w:ascii="Traditional Arabic" w:hAnsi="Traditional Arabic" w:cs="Traditional Arabic"/>
          <w:sz w:val="32"/>
          <w:szCs w:val="32"/>
          <w:rtl/>
          <w:lang w:bidi="ar-EG"/>
        </w:rPr>
        <w:t xml:space="preserve"> </w:t>
      </w:r>
      <w:r w:rsidRPr="009B0B22">
        <w:rPr>
          <w:rFonts w:ascii="Traditional Arabic" w:hAnsi="Traditional Arabic" w:cs="Traditional Arabic" w:hint="cs"/>
          <w:sz w:val="32"/>
          <w:szCs w:val="32"/>
          <w:rtl/>
          <w:lang w:bidi="ar-EG"/>
        </w:rPr>
        <w:t>بتقديم</w:t>
      </w:r>
      <w:r w:rsidRPr="009B0B22">
        <w:rPr>
          <w:rFonts w:ascii="Traditional Arabic" w:hAnsi="Traditional Arabic" w:cs="Traditional Arabic"/>
          <w:sz w:val="32"/>
          <w:szCs w:val="32"/>
          <w:rtl/>
          <w:lang w:bidi="ar-EG"/>
        </w:rPr>
        <w:t xml:space="preserve"> </w:t>
      </w:r>
      <w:r w:rsidRPr="009B0B22">
        <w:rPr>
          <w:rFonts w:ascii="Traditional Arabic" w:hAnsi="Traditional Arabic" w:cs="Traditional Arabic" w:hint="cs"/>
          <w:sz w:val="32"/>
          <w:szCs w:val="32"/>
          <w:rtl/>
          <w:lang w:bidi="ar-EG"/>
        </w:rPr>
        <w:t>الدعم</w:t>
      </w:r>
      <w:r w:rsidRPr="009B0B22">
        <w:rPr>
          <w:rFonts w:ascii="Traditional Arabic" w:hAnsi="Traditional Arabic" w:cs="Traditional Arabic"/>
          <w:sz w:val="32"/>
          <w:szCs w:val="32"/>
          <w:rtl/>
          <w:lang w:bidi="ar-EG"/>
        </w:rPr>
        <w:t xml:space="preserve"> </w:t>
      </w:r>
      <w:r w:rsidRPr="009B0B22">
        <w:rPr>
          <w:rFonts w:ascii="Traditional Arabic" w:hAnsi="Traditional Arabic" w:cs="Traditional Arabic" w:hint="cs"/>
          <w:sz w:val="32"/>
          <w:szCs w:val="32"/>
          <w:rtl/>
          <w:lang w:bidi="ar-EG"/>
        </w:rPr>
        <w:t>الكامل</w:t>
      </w:r>
      <w:r w:rsidRPr="009B0B22">
        <w:rPr>
          <w:rFonts w:ascii="Traditional Arabic" w:hAnsi="Traditional Arabic" w:cs="Traditional Arabic"/>
          <w:sz w:val="32"/>
          <w:szCs w:val="32"/>
          <w:rtl/>
          <w:lang w:bidi="ar-EG"/>
        </w:rPr>
        <w:t xml:space="preserve"> </w:t>
      </w:r>
      <w:r w:rsidRPr="009B0B22">
        <w:rPr>
          <w:rFonts w:ascii="Traditional Arabic" w:hAnsi="Traditional Arabic" w:cs="Traditional Arabic" w:hint="cs"/>
          <w:sz w:val="32"/>
          <w:szCs w:val="32"/>
          <w:rtl/>
          <w:lang w:bidi="ar-EG"/>
        </w:rPr>
        <w:t>أو</w:t>
      </w:r>
      <w:r w:rsidRPr="009B0B22">
        <w:rPr>
          <w:rFonts w:ascii="Traditional Arabic" w:hAnsi="Traditional Arabic" w:cs="Traditional Arabic"/>
          <w:sz w:val="32"/>
          <w:szCs w:val="32"/>
          <w:rtl/>
          <w:lang w:bidi="ar-EG"/>
        </w:rPr>
        <w:t xml:space="preserve"> </w:t>
      </w:r>
      <w:r w:rsidRPr="009B0B22">
        <w:rPr>
          <w:rFonts w:ascii="Traditional Arabic" w:hAnsi="Traditional Arabic" w:cs="Traditional Arabic" w:hint="cs"/>
          <w:sz w:val="32"/>
          <w:szCs w:val="32"/>
          <w:rtl/>
          <w:lang w:bidi="ar-EG"/>
        </w:rPr>
        <w:t>الجزئي</w:t>
      </w:r>
      <w:r w:rsidRPr="009B0B22">
        <w:rPr>
          <w:rFonts w:ascii="Traditional Arabic" w:hAnsi="Traditional Arabic" w:cs="Traditional Arabic"/>
          <w:sz w:val="32"/>
          <w:szCs w:val="32"/>
          <w:rtl/>
          <w:lang w:bidi="ar-EG"/>
        </w:rPr>
        <w:t xml:space="preserve"> </w:t>
      </w:r>
      <w:r w:rsidRPr="009B0B22">
        <w:rPr>
          <w:rFonts w:ascii="Traditional Arabic" w:hAnsi="Traditional Arabic" w:cs="Traditional Arabic" w:hint="cs"/>
          <w:sz w:val="32"/>
          <w:szCs w:val="32"/>
          <w:rtl/>
          <w:lang w:bidi="ar-EG"/>
        </w:rPr>
        <w:t>لحضور</w:t>
      </w:r>
      <w:r w:rsidRPr="009B0B22">
        <w:rPr>
          <w:rFonts w:ascii="Traditional Arabic" w:hAnsi="Traditional Arabic" w:cs="Traditional Arabic"/>
          <w:sz w:val="32"/>
          <w:szCs w:val="32"/>
          <w:rtl/>
          <w:lang w:bidi="ar-EG"/>
        </w:rPr>
        <w:t xml:space="preserve"> </w:t>
      </w:r>
      <w:r w:rsidRPr="009B0B22">
        <w:rPr>
          <w:rFonts w:ascii="Traditional Arabic" w:hAnsi="Traditional Arabic" w:cs="Traditional Arabic" w:hint="cs"/>
          <w:sz w:val="32"/>
          <w:szCs w:val="32"/>
          <w:rtl/>
          <w:lang w:bidi="ar-EG"/>
        </w:rPr>
        <w:t>ذلك</w:t>
      </w:r>
      <w:r w:rsidRPr="009B0B22">
        <w:rPr>
          <w:rFonts w:ascii="Traditional Arabic" w:hAnsi="Traditional Arabic" w:cs="Traditional Arabic"/>
          <w:sz w:val="32"/>
          <w:szCs w:val="32"/>
          <w:rtl/>
          <w:lang w:bidi="ar-EG"/>
        </w:rPr>
        <w:t xml:space="preserve"> </w:t>
      </w:r>
      <w:r w:rsidRPr="009B0B22">
        <w:rPr>
          <w:rFonts w:ascii="Traditional Arabic" w:hAnsi="Traditional Arabic" w:cs="Traditional Arabic" w:hint="cs"/>
          <w:sz w:val="32"/>
          <w:szCs w:val="32"/>
          <w:rtl/>
          <w:lang w:bidi="ar-EG"/>
        </w:rPr>
        <w:t>المؤتمر</w:t>
      </w:r>
      <w:r w:rsidRPr="0030335C">
        <w:rPr>
          <w:rFonts w:ascii="Traditional Arabic" w:hAnsi="Traditional Arabic" w:cs="Traditional Arabic"/>
          <w:sz w:val="32"/>
          <w:szCs w:val="32"/>
          <w:rtl/>
          <w:lang w:bidi="ar-EG"/>
        </w:rPr>
        <w:t>.</w:t>
      </w:r>
    </w:p>
    <w:p w14:paraId="5127D503" w14:textId="77777777" w:rsidR="00463D0A" w:rsidRPr="0030335C" w:rsidRDefault="005C22FD" w:rsidP="005C22FD">
      <w:pPr>
        <w:pStyle w:val="ListParagraph"/>
        <w:numPr>
          <w:ilvl w:val="0"/>
          <w:numId w:val="14"/>
        </w:numPr>
        <w:bidi/>
        <w:jc w:val="both"/>
        <w:rPr>
          <w:rFonts w:ascii="Traditional Arabic" w:hAnsi="Traditional Arabic" w:cs="Traditional Arabic"/>
          <w:sz w:val="32"/>
          <w:szCs w:val="32"/>
          <w:lang w:bidi="ar-EG"/>
        </w:rPr>
      </w:pPr>
      <w:r w:rsidRPr="0030335C">
        <w:rPr>
          <w:rFonts w:ascii="Traditional Arabic" w:hAnsi="Traditional Arabic" w:cs="Traditional Arabic" w:hint="cs"/>
          <w:sz w:val="32"/>
          <w:szCs w:val="32"/>
          <w:rtl/>
          <w:lang w:bidi="ar-EG"/>
        </w:rPr>
        <w:t>تغطي الهيئة 80% من نفقات السفر الدولي و</w:t>
      </w:r>
      <w:r w:rsidR="00463D0A" w:rsidRPr="0030335C">
        <w:rPr>
          <w:rFonts w:ascii="Traditional Arabic" w:hAnsi="Traditional Arabic" w:cs="Traditional Arabic"/>
          <w:sz w:val="32"/>
          <w:szCs w:val="32"/>
          <w:rtl/>
          <w:lang w:bidi="ar-EG"/>
        </w:rPr>
        <w:t xml:space="preserve">يحسب البدل اليومي لكل </w:t>
      </w:r>
      <w:r w:rsidR="00463D0A" w:rsidRPr="0030335C">
        <w:rPr>
          <w:rFonts w:ascii="Traditional Arabic" w:hAnsi="Traditional Arabic" w:cs="Traditional Arabic"/>
          <w:sz w:val="32"/>
          <w:szCs w:val="32"/>
          <w:u w:val="single"/>
          <w:rtl/>
          <w:lang w:bidi="ar-EG"/>
        </w:rPr>
        <w:t>ليلة</w:t>
      </w:r>
      <w:r w:rsidR="00463D0A" w:rsidRPr="0030335C">
        <w:rPr>
          <w:rFonts w:ascii="Traditional Arabic" w:hAnsi="Traditional Arabic" w:cs="Traditional Arabic"/>
          <w:sz w:val="32"/>
          <w:szCs w:val="32"/>
          <w:rtl/>
          <w:lang w:bidi="ar-EG"/>
        </w:rPr>
        <w:t xml:space="preserve"> في بلد الرحلة</w:t>
      </w:r>
      <w:r w:rsidRPr="0030335C">
        <w:rPr>
          <w:rFonts w:ascii="Traditional Arabic" w:hAnsi="Traditional Arabic" w:cs="Traditional Arabic"/>
          <w:sz w:val="32"/>
          <w:szCs w:val="32"/>
          <w:rtl/>
          <w:lang w:bidi="ar-EG"/>
        </w:rPr>
        <w:t xml:space="preserve"> متضمنة مدة المؤتمر أو الاجتماع</w:t>
      </w:r>
      <w:r w:rsidR="00463D0A" w:rsidRPr="0030335C">
        <w:rPr>
          <w:rFonts w:ascii="Traditional Arabic" w:hAnsi="Traditional Arabic" w:cs="Traditional Arabic" w:hint="cs"/>
          <w:sz w:val="32"/>
          <w:szCs w:val="32"/>
          <w:rtl/>
          <w:lang w:bidi="ar-EG"/>
        </w:rPr>
        <w:t xml:space="preserve"> </w:t>
      </w:r>
      <w:r w:rsidR="00463D0A" w:rsidRPr="0030335C">
        <w:rPr>
          <w:rFonts w:ascii="Traditional Arabic" w:hAnsi="Traditional Arabic" w:cs="Traditional Arabic"/>
          <w:sz w:val="32"/>
          <w:szCs w:val="32"/>
          <w:rtl/>
          <w:lang w:bidi="ar-EG"/>
        </w:rPr>
        <w:t>ويوم قبله ويوم بعده</w:t>
      </w:r>
      <w:r w:rsidR="00463D0A" w:rsidRPr="0030335C">
        <w:rPr>
          <w:rFonts w:ascii="Traditional Arabic" w:hAnsi="Traditional Arabic" w:cs="Traditional Arabic" w:hint="cs"/>
          <w:sz w:val="32"/>
          <w:szCs w:val="32"/>
          <w:rtl/>
          <w:lang w:bidi="ar-EG"/>
        </w:rPr>
        <w:t xml:space="preserve"> بمعدل </w:t>
      </w:r>
      <w:r w:rsidR="00B14E36">
        <w:rPr>
          <w:rFonts w:ascii="Traditional Arabic" w:hAnsi="Traditional Arabic" w:cs="Traditional Arabic" w:hint="cs"/>
          <w:sz w:val="32"/>
          <w:szCs w:val="32"/>
          <w:rtl/>
          <w:lang w:bidi="ar-EG"/>
        </w:rPr>
        <w:t>275</w:t>
      </w:r>
      <w:r w:rsidR="00463D0A" w:rsidRPr="0030335C">
        <w:rPr>
          <w:rFonts w:ascii="Traditional Arabic" w:hAnsi="Traditional Arabic" w:cs="Traditional Arabic" w:hint="cs"/>
          <w:sz w:val="32"/>
          <w:szCs w:val="32"/>
          <w:rtl/>
          <w:lang w:bidi="ar-EG"/>
        </w:rPr>
        <w:t xml:space="preserve"> دولار لكل ليلة</w:t>
      </w:r>
      <w:r w:rsidR="00AB2601" w:rsidRPr="0030335C">
        <w:rPr>
          <w:rFonts w:ascii="Traditional Arabic" w:hAnsi="Traditional Arabic" w:cs="Traditional Arabic" w:hint="cs"/>
          <w:sz w:val="32"/>
          <w:szCs w:val="32"/>
          <w:rtl/>
          <w:lang w:bidi="ar-EG"/>
        </w:rPr>
        <w:t>.</w:t>
      </w:r>
      <w:r w:rsidR="00463D0A" w:rsidRPr="0030335C">
        <w:rPr>
          <w:rFonts w:ascii="Traditional Arabic" w:hAnsi="Traditional Arabic" w:cs="Traditional Arabic" w:hint="cs"/>
          <w:sz w:val="32"/>
          <w:szCs w:val="32"/>
          <w:rtl/>
          <w:lang w:bidi="ar-EG"/>
        </w:rPr>
        <w:t xml:space="preserve"> </w:t>
      </w:r>
    </w:p>
    <w:p w14:paraId="0023ACE2" w14:textId="77777777" w:rsidR="00BA5D60" w:rsidRDefault="005C22FD" w:rsidP="008260EF">
      <w:pPr>
        <w:pStyle w:val="ListParagraph"/>
        <w:numPr>
          <w:ilvl w:val="0"/>
          <w:numId w:val="14"/>
        </w:numPr>
        <w:bidi/>
        <w:jc w:val="both"/>
        <w:rPr>
          <w:rFonts w:ascii="Traditional Arabic" w:hAnsi="Traditional Arabic" w:cs="Traditional Arabic"/>
          <w:sz w:val="32"/>
          <w:szCs w:val="32"/>
          <w:lang w:bidi="ar-EG"/>
        </w:rPr>
      </w:pPr>
      <w:r w:rsidRPr="006D2F52">
        <w:rPr>
          <w:rFonts w:ascii="Traditional Arabic" w:hAnsi="Traditional Arabic" w:cs="Traditional Arabic"/>
          <w:sz w:val="32"/>
          <w:szCs w:val="32"/>
          <w:rtl/>
          <w:lang w:bidi="ar-EG"/>
        </w:rPr>
        <w:t xml:space="preserve">وفي حالة عدم تقديم مستندات مصروفات الإقامة، يصرف فقط </w:t>
      </w:r>
      <w:r w:rsidRPr="006D2F52">
        <w:rPr>
          <w:rFonts w:ascii="Traditional Arabic" w:hAnsi="Traditional Arabic" w:cs="Traditional Arabic" w:hint="cs"/>
          <w:sz w:val="32"/>
          <w:szCs w:val="32"/>
          <w:rtl/>
          <w:lang w:bidi="ar-EG"/>
        </w:rPr>
        <w:t>35</w:t>
      </w:r>
      <w:r w:rsidRPr="006D2F52">
        <w:rPr>
          <w:rFonts w:ascii="Traditional Arabic" w:hAnsi="Traditional Arabic" w:cs="Traditional Arabic"/>
          <w:sz w:val="32"/>
          <w:szCs w:val="32"/>
          <w:rtl/>
          <w:lang w:bidi="ar-EG"/>
        </w:rPr>
        <w:t>% (</w:t>
      </w:r>
      <w:r w:rsidR="00691AB1" w:rsidRPr="006D2F52">
        <w:rPr>
          <w:rFonts w:ascii="Traditional Arabic" w:hAnsi="Traditional Arabic" w:cs="Traditional Arabic" w:hint="cs"/>
          <w:sz w:val="32"/>
          <w:szCs w:val="32"/>
          <w:rtl/>
          <w:lang w:bidi="ar-EG"/>
        </w:rPr>
        <w:t>20</w:t>
      </w:r>
      <w:r w:rsidR="00691AB1" w:rsidRPr="006D2F52">
        <w:rPr>
          <w:rFonts w:ascii="Traditional Arabic" w:hAnsi="Traditional Arabic" w:cs="Traditional Arabic"/>
          <w:sz w:val="32"/>
          <w:szCs w:val="32"/>
          <w:rtl/>
          <w:lang w:bidi="ar-EG"/>
        </w:rPr>
        <w:t>%</w:t>
      </w:r>
      <w:r w:rsidRPr="006D2F52">
        <w:rPr>
          <w:rFonts w:ascii="Traditional Arabic" w:hAnsi="Traditional Arabic" w:cs="Traditional Arabic"/>
          <w:sz w:val="32"/>
          <w:szCs w:val="32"/>
          <w:rtl/>
          <w:lang w:bidi="ar-EG"/>
        </w:rPr>
        <w:t xml:space="preserve"> الخاصة بالوجبات و15% الخاصة بالنثريات)</w:t>
      </w:r>
      <w:r w:rsidR="00713564" w:rsidRPr="006D2F52">
        <w:rPr>
          <w:rFonts w:ascii="Traditional Arabic" w:hAnsi="Traditional Arabic" w:cs="Traditional Arabic"/>
          <w:sz w:val="32"/>
          <w:szCs w:val="32"/>
          <w:lang w:bidi="ar-EG"/>
        </w:rPr>
        <w:t xml:space="preserve"> </w:t>
      </w:r>
      <w:r w:rsidR="00713564" w:rsidRPr="006D2F52">
        <w:rPr>
          <w:rFonts w:ascii="Traditional Arabic" w:hAnsi="Traditional Arabic" w:cs="Traditional Arabic" w:hint="cs"/>
          <w:sz w:val="32"/>
          <w:szCs w:val="32"/>
          <w:rtl/>
          <w:lang w:bidi="ar-EG"/>
        </w:rPr>
        <w:t xml:space="preserve">من مبلغ </w:t>
      </w:r>
      <w:r w:rsidR="00B14E36">
        <w:rPr>
          <w:rFonts w:ascii="Traditional Arabic" w:hAnsi="Traditional Arabic" w:cs="Traditional Arabic" w:hint="cs"/>
          <w:sz w:val="32"/>
          <w:szCs w:val="32"/>
          <w:rtl/>
          <w:lang w:bidi="ar-EG"/>
        </w:rPr>
        <w:t>275</w:t>
      </w:r>
      <w:r w:rsidR="00713564" w:rsidRPr="006D2F52">
        <w:rPr>
          <w:rFonts w:ascii="Traditional Arabic" w:hAnsi="Traditional Arabic" w:cs="Traditional Arabic" w:hint="cs"/>
          <w:sz w:val="32"/>
          <w:szCs w:val="32"/>
          <w:rtl/>
          <w:lang w:bidi="ar-EG"/>
        </w:rPr>
        <w:t xml:space="preserve"> دولار قيمة البدل اليومي لكل ليلة.</w:t>
      </w:r>
      <w:r w:rsidRPr="006D2F52">
        <w:rPr>
          <w:rFonts w:ascii="Traditional Arabic" w:hAnsi="Traditional Arabic" w:cs="Traditional Arabic"/>
          <w:sz w:val="32"/>
          <w:szCs w:val="32"/>
          <w:rtl/>
          <w:lang w:bidi="ar-EG"/>
        </w:rPr>
        <w:t xml:space="preserve"> وتح</w:t>
      </w:r>
      <w:r w:rsidRPr="006D2F52">
        <w:rPr>
          <w:rFonts w:ascii="Traditional Arabic" w:hAnsi="Traditional Arabic" w:cs="Traditional Arabic" w:hint="cs"/>
          <w:sz w:val="32"/>
          <w:szCs w:val="32"/>
          <w:rtl/>
          <w:lang w:bidi="ar-EG"/>
        </w:rPr>
        <w:t>ُ</w:t>
      </w:r>
      <w:r w:rsidRPr="006D2F52">
        <w:rPr>
          <w:rFonts w:ascii="Traditional Arabic" w:hAnsi="Traditional Arabic" w:cs="Traditional Arabic"/>
          <w:sz w:val="32"/>
          <w:szCs w:val="32"/>
          <w:rtl/>
          <w:lang w:bidi="ar-EG"/>
        </w:rPr>
        <w:t>و</w:t>
      </w:r>
      <w:r w:rsidRPr="006D2F52">
        <w:rPr>
          <w:rFonts w:ascii="Traditional Arabic" w:hAnsi="Traditional Arabic" w:cs="Traditional Arabic" w:hint="cs"/>
          <w:sz w:val="32"/>
          <w:szCs w:val="32"/>
          <w:rtl/>
          <w:lang w:bidi="ar-EG"/>
        </w:rPr>
        <w:t>ّ</w:t>
      </w:r>
      <w:r w:rsidRPr="006D2F52">
        <w:rPr>
          <w:rFonts w:ascii="Traditional Arabic" w:hAnsi="Traditional Arabic" w:cs="Traditional Arabic"/>
          <w:sz w:val="32"/>
          <w:szCs w:val="32"/>
          <w:rtl/>
          <w:lang w:bidi="ar-EG"/>
        </w:rPr>
        <w:t>ل هذه النفقات للجنيه المصري بسعر الصرف السائد في تاريخ السفر و</w:t>
      </w:r>
      <w:r w:rsidR="00D6079D" w:rsidRPr="006D2F52">
        <w:rPr>
          <w:rFonts w:ascii="Traditional Arabic" w:hAnsi="Traditional Arabic" w:cs="Traditional Arabic" w:hint="cs"/>
          <w:sz w:val="32"/>
          <w:szCs w:val="32"/>
          <w:rtl/>
          <w:lang w:bidi="ar-EG"/>
        </w:rPr>
        <w:t xml:space="preserve">ذلك </w:t>
      </w:r>
      <w:r w:rsidRPr="006D2F52">
        <w:rPr>
          <w:rFonts w:ascii="Traditional Arabic" w:hAnsi="Traditional Arabic" w:cs="Traditional Arabic"/>
          <w:sz w:val="32"/>
          <w:szCs w:val="32"/>
          <w:rtl/>
          <w:lang w:bidi="ar-EG"/>
        </w:rPr>
        <w:t xml:space="preserve">عند تقديم </w:t>
      </w:r>
      <w:r w:rsidRPr="006D2F52">
        <w:rPr>
          <w:rFonts w:ascii="Traditional Arabic" w:hAnsi="Traditional Arabic" w:cs="Traditional Arabic" w:hint="cs"/>
          <w:sz w:val="32"/>
          <w:szCs w:val="32"/>
          <w:rtl/>
          <w:lang w:bidi="ar-EG"/>
        </w:rPr>
        <w:t>ال</w:t>
      </w:r>
      <w:r w:rsidRPr="006D2F52">
        <w:rPr>
          <w:rFonts w:ascii="Traditional Arabic" w:hAnsi="Traditional Arabic" w:cs="Traditional Arabic"/>
          <w:sz w:val="32"/>
          <w:szCs w:val="32"/>
          <w:rtl/>
          <w:lang w:bidi="ar-EG"/>
        </w:rPr>
        <w:t>مستندات الداعمة للسفر.</w:t>
      </w:r>
    </w:p>
    <w:p w14:paraId="73AC16F1" w14:textId="77777777" w:rsidR="005E6454" w:rsidRPr="008260EF" w:rsidRDefault="005E6454" w:rsidP="005E6454">
      <w:pPr>
        <w:pStyle w:val="ListParagraph"/>
        <w:numPr>
          <w:ilvl w:val="0"/>
          <w:numId w:val="14"/>
        </w:numPr>
        <w:bidi/>
        <w:jc w:val="both"/>
        <w:rPr>
          <w:rFonts w:ascii="Traditional Arabic" w:hAnsi="Traditional Arabic" w:cs="Traditional Arabic"/>
          <w:sz w:val="32"/>
          <w:szCs w:val="32"/>
          <w:lang w:bidi="ar-EG"/>
        </w:rPr>
      </w:pPr>
      <w:r>
        <w:rPr>
          <w:rFonts w:ascii="Traditional Arabic" w:hAnsi="Traditional Arabic" w:cs="Traditional Arabic" w:hint="cs"/>
          <w:sz w:val="32"/>
          <w:szCs w:val="32"/>
          <w:rtl/>
          <w:lang w:bidi="ar-EG"/>
        </w:rPr>
        <w:lastRenderedPageBreak/>
        <w:t>عند حجز تذاكر السفر يجب الالتزام باختيار أقصر المسارات وأقلها تكلفة.</w:t>
      </w:r>
    </w:p>
    <w:p w14:paraId="2BF90846" w14:textId="77777777" w:rsidR="00C2562A" w:rsidRPr="00C2562A" w:rsidRDefault="00BE0670" w:rsidP="00C2562A">
      <w:pPr>
        <w:pStyle w:val="Heading4"/>
        <w:numPr>
          <w:ilvl w:val="0"/>
          <w:numId w:val="0"/>
        </w:numPr>
        <w:bidi/>
        <w:rPr>
          <w:i w:val="0"/>
          <w:iCs w:val="0"/>
          <w:color w:val="1F497D" w:themeColor="text2"/>
          <w:sz w:val="32"/>
          <w:szCs w:val="32"/>
          <w:lang w:bidi="ar-EG"/>
        </w:rPr>
      </w:pPr>
      <w:r w:rsidRPr="00A76649">
        <w:rPr>
          <w:rFonts w:hint="cs"/>
          <w:color w:val="1F497D" w:themeColor="text2"/>
          <w:sz w:val="32"/>
          <w:szCs w:val="32"/>
          <w:rtl/>
        </w:rPr>
        <w:t xml:space="preserve"> </w:t>
      </w:r>
      <w:r w:rsidR="00E323A0" w:rsidRPr="00A76649">
        <w:rPr>
          <w:rFonts w:hint="cs"/>
          <w:color w:val="1F497D" w:themeColor="text2"/>
          <w:sz w:val="32"/>
          <w:szCs w:val="32"/>
          <w:rtl/>
        </w:rPr>
        <w:t xml:space="preserve"> </w:t>
      </w:r>
      <w:bookmarkStart w:id="16" w:name="_Toc317067794"/>
      <w:bookmarkStart w:id="17" w:name="_Toc333990761"/>
      <w:r w:rsidR="00C2562A" w:rsidRPr="00C2562A">
        <w:rPr>
          <w:i w:val="0"/>
          <w:iCs w:val="0"/>
          <w:color w:val="1F497D" w:themeColor="text2"/>
          <w:sz w:val="32"/>
          <w:szCs w:val="32"/>
          <w:rtl/>
          <w:lang w:bidi="ar-EG"/>
        </w:rPr>
        <w:t xml:space="preserve">المستندات الداعمة للسفر الدولي </w:t>
      </w:r>
    </w:p>
    <w:p w14:paraId="0BBF3CE0" w14:textId="77777777" w:rsidR="00C2562A" w:rsidRPr="009B0B22" w:rsidRDefault="00C2562A" w:rsidP="009B0B22">
      <w:pPr>
        <w:pStyle w:val="ListParagraph"/>
        <w:numPr>
          <w:ilvl w:val="0"/>
          <w:numId w:val="14"/>
        </w:numPr>
        <w:bidi/>
        <w:jc w:val="both"/>
        <w:rPr>
          <w:rFonts w:ascii="Traditional Arabic" w:hAnsi="Traditional Arabic" w:cs="Traditional Arabic"/>
          <w:sz w:val="32"/>
          <w:szCs w:val="32"/>
          <w:lang w:bidi="ar-EG"/>
        </w:rPr>
      </w:pPr>
      <w:r w:rsidRPr="009B0B22">
        <w:rPr>
          <w:rFonts w:ascii="Traditional Arabic" w:hAnsi="Traditional Arabic" w:cs="Traditional Arabic"/>
          <w:sz w:val="32"/>
          <w:szCs w:val="32"/>
          <w:rtl/>
          <w:lang w:bidi="ar-EG"/>
        </w:rPr>
        <w:t xml:space="preserve">تذاكر السفر وفواتير الإقامة. </w:t>
      </w:r>
    </w:p>
    <w:p w14:paraId="428F0FE0" w14:textId="77777777" w:rsidR="00C2562A" w:rsidRPr="009B0B22" w:rsidRDefault="00C2562A" w:rsidP="009B0B22">
      <w:pPr>
        <w:pStyle w:val="ListParagraph"/>
        <w:numPr>
          <w:ilvl w:val="0"/>
          <w:numId w:val="14"/>
        </w:numPr>
        <w:bidi/>
        <w:jc w:val="both"/>
        <w:rPr>
          <w:rFonts w:ascii="Traditional Arabic" w:hAnsi="Traditional Arabic" w:cs="Traditional Arabic"/>
          <w:sz w:val="32"/>
          <w:szCs w:val="32"/>
          <w:lang w:bidi="ar-EG"/>
        </w:rPr>
      </w:pPr>
      <w:r w:rsidRPr="009B0B22">
        <w:rPr>
          <w:rFonts w:ascii="Traditional Arabic" w:hAnsi="Traditional Arabic" w:cs="Traditional Arabic"/>
          <w:sz w:val="32"/>
          <w:szCs w:val="32"/>
          <w:rtl/>
          <w:lang w:bidi="ar-EG"/>
        </w:rPr>
        <w:t>تقديم نسخ من صفحات جواز السفر الموضح بها أختام السفر والوصول.</w:t>
      </w:r>
    </w:p>
    <w:p w14:paraId="0560EE8D" w14:textId="2A50576F" w:rsidR="008260EF" w:rsidRPr="009B0B22" w:rsidRDefault="00C2562A" w:rsidP="009B0B22">
      <w:pPr>
        <w:pStyle w:val="ListParagraph"/>
        <w:numPr>
          <w:ilvl w:val="0"/>
          <w:numId w:val="14"/>
        </w:numPr>
        <w:bidi/>
        <w:jc w:val="both"/>
        <w:rPr>
          <w:rFonts w:ascii="Traditional Arabic" w:hAnsi="Traditional Arabic" w:cs="Traditional Arabic"/>
          <w:sz w:val="32"/>
          <w:szCs w:val="32"/>
          <w:lang w:bidi="ar-EG"/>
        </w:rPr>
      </w:pPr>
      <w:r w:rsidRPr="009B0B22">
        <w:rPr>
          <w:rFonts w:ascii="Traditional Arabic" w:hAnsi="Traditional Arabic" w:cs="Traditional Arabic"/>
          <w:sz w:val="32"/>
          <w:szCs w:val="32"/>
          <w:rtl/>
          <w:lang w:bidi="ar-EG"/>
        </w:rPr>
        <w:t xml:space="preserve">يتم تقديم دعوة المؤتمر الموضح بها تاريخ أيام المؤتمر </w:t>
      </w:r>
      <w:r w:rsidRPr="009B0B22">
        <w:rPr>
          <w:rFonts w:ascii="Traditional Arabic" w:hAnsi="Traditional Arabic" w:cs="Traditional Arabic" w:hint="cs"/>
          <w:sz w:val="32"/>
          <w:szCs w:val="32"/>
          <w:rtl/>
          <w:lang w:bidi="ar-EG"/>
        </w:rPr>
        <w:t>وخطاب القبول</w:t>
      </w:r>
      <w:r w:rsidRPr="009B0B22">
        <w:rPr>
          <w:rFonts w:ascii="Traditional Arabic" w:hAnsi="Traditional Arabic" w:cs="Traditional Arabic"/>
          <w:sz w:val="32"/>
          <w:szCs w:val="32"/>
          <w:rtl/>
          <w:lang w:bidi="ar-EG"/>
        </w:rPr>
        <w:t xml:space="preserve"> النهائي للبحث </w:t>
      </w:r>
      <w:r w:rsidRPr="009B0B22">
        <w:rPr>
          <w:rFonts w:ascii="Traditional Arabic" w:hAnsi="Traditional Arabic" w:cs="Traditional Arabic" w:hint="cs"/>
          <w:sz w:val="32"/>
          <w:szCs w:val="32"/>
          <w:rtl/>
          <w:lang w:bidi="ar-EG"/>
        </w:rPr>
        <w:t>ونسخة من</w:t>
      </w:r>
      <w:r w:rsidRPr="009B0B22">
        <w:rPr>
          <w:rFonts w:ascii="Traditional Arabic" w:hAnsi="Traditional Arabic" w:cs="Traditional Arabic"/>
          <w:sz w:val="32"/>
          <w:szCs w:val="32"/>
          <w:rtl/>
          <w:lang w:bidi="ar-EG"/>
        </w:rPr>
        <w:t xml:space="preserve"> البحث المقبول محتويا على الشكر للهيئة كجهة ممولة للمشروع وفواتير التسجيل لحضور </w:t>
      </w:r>
      <w:r w:rsidRPr="009B0B22">
        <w:rPr>
          <w:rFonts w:ascii="Traditional Arabic" w:hAnsi="Traditional Arabic" w:cs="Traditional Arabic" w:hint="cs"/>
          <w:sz w:val="32"/>
          <w:szCs w:val="32"/>
          <w:rtl/>
          <w:lang w:bidi="ar-EG"/>
        </w:rPr>
        <w:t>المؤتمر وخطاب</w:t>
      </w:r>
      <w:r w:rsidRPr="009B0B22">
        <w:rPr>
          <w:rFonts w:ascii="Traditional Arabic" w:hAnsi="Traditional Arabic" w:cs="Traditional Arabic"/>
          <w:sz w:val="32"/>
          <w:szCs w:val="32"/>
          <w:rtl/>
          <w:lang w:bidi="ar-EG"/>
        </w:rPr>
        <w:t xml:space="preserve"> الجهة البحثية المشار إليه </w:t>
      </w:r>
      <w:r w:rsidR="009B0B22" w:rsidRPr="009B0B22">
        <w:rPr>
          <w:rFonts w:ascii="Traditional Arabic" w:hAnsi="Traditional Arabic" w:cs="Traditional Arabic" w:hint="cs"/>
          <w:sz w:val="32"/>
          <w:szCs w:val="32"/>
          <w:rtl/>
          <w:lang w:bidi="ar-EG"/>
        </w:rPr>
        <w:t>بعالية</w:t>
      </w:r>
      <w:r w:rsidR="0014005D">
        <w:rPr>
          <w:rFonts w:ascii="Traditional Arabic" w:hAnsi="Traditional Arabic" w:cs="Traditional Arabic"/>
          <w:sz w:val="32"/>
          <w:szCs w:val="32"/>
          <w:lang w:bidi="ar-EG"/>
        </w:rPr>
        <w:t>.</w:t>
      </w:r>
      <w:bookmarkStart w:id="18" w:name="_GoBack"/>
      <w:bookmarkEnd w:id="18"/>
    </w:p>
    <w:p w14:paraId="72AC5975" w14:textId="77777777" w:rsidR="00B32922" w:rsidRPr="0030335C" w:rsidRDefault="00B32922" w:rsidP="005E6454">
      <w:pPr>
        <w:pStyle w:val="Heading1"/>
        <w:spacing w:before="240" w:line="240" w:lineRule="auto"/>
        <w:ind w:left="431" w:hanging="431"/>
        <w:rPr>
          <w:rtl/>
        </w:rPr>
      </w:pPr>
      <w:bookmarkStart w:id="19" w:name="_Toc317067795"/>
      <w:bookmarkStart w:id="20" w:name="_Toc333990762"/>
      <w:bookmarkEnd w:id="16"/>
      <w:bookmarkEnd w:id="17"/>
      <w:r w:rsidRPr="0030335C">
        <w:rPr>
          <w:rtl/>
        </w:rPr>
        <w:t>التقرير الختامي للمشروع</w:t>
      </w:r>
      <w:bookmarkEnd w:id="19"/>
      <w:bookmarkEnd w:id="20"/>
    </w:p>
    <w:p w14:paraId="58F0CD39" w14:textId="77777777" w:rsidR="00B32922" w:rsidRPr="0030335C" w:rsidRDefault="00783887" w:rsidP="000168CB">
      <w:pPr>
        <w:numPr>
          <w:ilvl w:val="0"/>
          <w:numId w:val="2"/>
        </w:numPr>
        <w:bidi/>
        <w:spacing w:after="0" w:line="240" w:lineRule="auto"/>
        <w:jc w:val="both"/>
        <w:rPr>
          <w:rFonts w:ascii="Traditional Arabic" w:hAnsi="Traditional Arabic" w:cs="Traditional Arabic"/>
          <w:sz w:val="32"/>
          <w:szCs w:val="32"/>
        </w:rPr>
      </w:pPr>
      <w:r w:rsidRPr="0030335C">
        <w:rPr>
          <w:rFonts w:ascii="Traditional Arabic" w:hAnsi="Traditional Arabic" w:cs="Traditional Arabic"/>
          <w:sz w:val="32"/>
          <w:szCs w:val="32"/>
          <w:rtl/>
          <w:lang w:bidi="ar-EG"/>
        </w:rPr>
        <w:t xml:space="preserve">مع نهاية الأعمال الفنية للمشروع، </w:t>
      </w:r>
      <w:r w:rsidR="00F54678">
        <w:rPr>
          <w:rFonts w:ascii="Traditional Arabic" w:hAnsi="Traditional Arabic" w:cs="Traditional Arabic" w:hint="cs"/>
          <w:sz w:val="32"/>
          <w:szCs w:val="32"/>
          <w:rtl/>
          <w:lang w:bidi="ar-EG"/>
        </w:rPr>
        <w:t>تلتزم</w:t>
      </w:r>
      <w:r w:rsidRPr="0030335C">
        <w:rPr>
          <w:rFonts w:ascii="Traditional Arabic" w:hAnsi="Traditional Arabic" w:cs="Traditional Arabic"/>
          <w:sz w:val="32"/>
          <w:szCs w:val="32"/>
          <w:rtl/>
          <w:lang w:bidi="ar-EG"/>
        </w:rPr>
        <w:t xml:space="preserve"> </w:t>
      </w:r>
      <w:r w:rsidR="00F54678">
        <w:rPr>
          <w:rFonts w:ascii="Traditional Arabic" w:hAnsi="Traditional Arabic" w:cs="Traditional Arabic" w:hint="cs"/>
          <w:sz w:val="32"/>
          <w:szCs w:val="32"/>
          <w:rtl/>
          <w:lang w:bidi="ar-EG"/>
        </w:rPr>
        <w:t>الشركة</w:t>
      </w:r>
      <w:r w:rsidRPr="0030335C">
        <w:rPr>
          <w:rFonts w:ascii="Traditional Arabic" w:hAnsi="Traditional Arabic" w:cs="Traditional Arabic"/>
          <w:sz w:val="32"/>
          <w:szCs w:val="32"/>
          <w:rtl/>
          <w:lang w:bidi="ar-EG"/>
        </w:rPr>
        <w:t xml:space="preserve"> بتقديم "تقرير </w:t>
      </w:r>
      <w:r w:rsidR="00E517F3" w:rsidRPr="0030335C">
        <w:rPr>
          <w:rFonts w:ascii="Traditional Arabic" w:hAnsi="Traditional Arabic" w:cs="Traditional Arabic" w:hint="cs"/>
          <w:sz w:val="32"/>
          <w:szCs w:val="32"/>
          <w:rtl/>
          <w:lang w:bidi="ar-EG"/>
        </w:rPr>
        <w:t>فني/</w:t>
      </w:r>
      <w:r w:rsidRPr="0030335C">
        <w:rPr>
          <w:rFonts w:ascii="Traditional Arabic" w:hAnsi="Traditional Arabic" w:cs="Traditional Arabic"/>
          <w:sz w:val="32"/>
          <w:szCs w:val="32"/>
          <w:rtl/>
          <w:lang w:bidi="ar-EG"/>
        </w:rPr>
        <w:t xml:space="preserve">مالي ختامي" موقع ومختوم ومدعم بكافة الوثائق والملحقات </w:t>
      </w:r>
      <w:r w:rsidR="000168CB" w:rsidRPr="0030335C">
        <w:rPr>
          <w:rFonts w:ascii="Traditional Arabic" w:hAnsi="Traditional Arabic" w:cs="Traditional Arabic" w:hint="cs"/>
          <w:sz w:val="32"/>
          <w:szCs w:val="32"/>
          <w:rtl/>
          <w:lang w:bidi="ar-EG"/>
        </w:rPr>
        <w:t>ل</w:t>
      </w:r>
      <w:r w:rsidR="009B6801" w:rsidRPr="0030335C">
        <w:rPr>
          <w:rFonts w:ascii="Traditional Arabic" w:hAnsi="Traditional Arabic" w:cs="Traditional Arabic" w:hint="cs"/>
          <w:sz w:val="32"/>
          <w:szCs w:val="32"/>
          <w:rtl/>
          <w:lang w:bidi="ar-EG"/>
        </w:rPr>
        <w:t>لهيئة</w:t>
      </w:r>
      <w:r w:rsidRPr="0030335C">
        <w:rPr>
          <w:rFonts w:ascii="Traditional Arabic" w:hAnsi="Traditional Arabic" w:cs="Traditional Arabic"/>
          <w:sz w:val="32"/>
          <w:szCs w:val="32"/>
          <w:rtl/>
          <w:lang w:bidi="ar-EG"/>
        </w:rPr>
        <w:t>.</w:t>
      </w:r>
    </w:p>
    <w:p w14:paraId="28FDD6F4" w14:textId="77777777" w:rsidR="00B32922" w:rsidRPr="0030335C" w:rsidRDefault="00B32922" w:rsidP="00E517F3">
      <w:pPr>
        <w:numPr>
          <w:ilvl w:val="0"/>
          <w:numId w:val="2"/>
        </w:numPr>
        <w:bidi/>
        <w:spacing w:after="0" w:line="240" w:lineRule="auto"/>
        <w:jc w:val="both"/>
        <w:rPr>
          <w:rFonts w:ascii="Traditional Arabic" w:hAnsi="Traditional Arabic" w:cs="Traditional Arabic"/>
          <w:b/>
          <w:bCs/>
          <w:sz w:val="32"/>
          <w:szCs w:val="32"/>
        </w:rPr>
      </w:pPr>
      <w:r w:rsidRPr="0030335C">
        <w:rPr>
          <w:rFonts w:ascii="Traditional Arabic" w:hAnsi="Traditional Arabic" w:cs="Traditional Arabic"/>
          <w:sz w:val="32"/>
          <w:szCs w:val="32"/>
          <w:rtl/>
          <w:lang w:bidi="ar-EG"/>
        </w:rPr>
        <w:t xml:space="preserve">ويتضمن </w:t>
      </w:r>
      <w:r w:rsidR="00E517F3" w:rsidRPr="0030335C">
        <w:rPr>
          <w:rFonts w:ascii="Traditional Arabic" w:hAnsi="Traditional Arabic" w:cs="Traditional Arabic" w:hint="cs"/>
          <w:sz w:val="32"/>
          <w:szCs w:val="32"/>
          <w:rtl/>
          <w:lang w:bidi="ar-EG"/>
        </w:rPr>
        <w:t xml:space="preserve">الجزء المالي من </w:t>
      </w:r>
      <w:r w:rsidRPr="0030335C">
        <w:rPr>
          <w:rFonts w:ascii="Traditional Arabic" w:hAnsi="Traditional Arabic" w:cs="Traditional Arabic"/>
          <w:sz w:val="32"/>
          <w:szCs w:val="32"/>
          <w:rtl/>
          <w:lang w:bidi="ar-EG"/>
        </w:rPr>
        <w:t xml:space="preserve">التقرير </w:t>
      </w:r>
      <w:r w:rsidR="00E517F3" w:rsidRPr="0030335C">
        <w:rPr>
          <w:rFonts w:ascii="Traditional Arabic" w:hAnsi="Traditional Arabic" w:cs="Traditional Arabic" w:hint="cs"/>
          <w:sz w:val="32"/>
          <w:szCs w:val="32"/>
          <w:rtl/>
          <w:lang w:bidi="ar-EG"/>
        </w:rPr>
        <w:t>الختامي</w:t>
      </w:r>
      <w:r w:rsidRPr="0030335C">
        <w:rPr>
          <w:rFonts w:ascii="Traditional Arabic" w:hAnsi="Traditional Arabic" w:cs="Traditional Arabic"/>
          <w:sz w:val="32"/>
          <w:szCs w:val="32"/>
          <w:rtl/>
          <w:lang w:bidi="ar-EG"/>
        </w:rPr>
        <w:t xml:space="preserve"> كافة المبالغ التي تم دعم المشروع بها منذ بدايته وحتى نهايته، مع ملاحظة أن التقرير </w:t>
      </w:r>
      <w:r w:rsidR="00E517F3" w:rsidRPr="0030335C">
        <w:rPr>
          <w:rFonts w:ascii="Traditional Arabic" w:hAnsi="Traditional Arabic" w:cs="Traditional Arabic" w:hint="cs"/>
          <w:sz w:val="32"/>
          <w:szCs w:val="32"/>
          <w:rtl/>
          <w:lang w:bidi="ar-EG"/>
        </w:rPr>
        <w:t>الختامي</w:t>
      </w:r>
      <w:r w:rsidR="00E517F3" w:rsidRPr="0030335C">
        <w:rPr>
          <w:rFonts w:ascii="Traditional Arabic" w:hAnsi="Traditional Arabic" w:cs="Traditional Arabic"/>
          <w:sz w:val="32"/>
          <w:szCs w:val="32"/>
          <w:rtl/>
          <w:lang w:bidi="ar-EG"/>
        </w:rPr>
        <w:t xml:space="preserve"> </w:t>
      </w:r>
      <w:r w:rsidR="00E517F3" w:rsidRPr="0030335C">
        <w:rPr>
          <w:rFonts w:ascii="Traditional Arabic" w:hAnsi="Traditional Arabic" w:cs="Traditional Arabic" w:hint="cs"/>
          <w:sz w:val="32"/>
          <w:szCs w:val="32"/>
          <w:rtl/>
          <w:lang w:bidi="ar-EG"/>
        </w:rPr>
        <w:t>قد يتم</w:t>
      </w:r>
      <w:r w:rsidR="00E517F3" w:rsidRPr="0030335C">
        <w:rPr>
          <w:rFonts w:ascii="Traditional Arabic" w:hAnsi="Traditional Arabic" w:cs="Traditional Arabic"/>
          <w:sz w:val="32"/>
          <w:szCs w:val="32"/>
          <w:rtl/>
          <w:lang w:bidi="ar-EG"/>
        </w:rPr>
        <w:t xml:space="preserve"> </w:t>
      </w:r>
      <w:r w:rsidRPr="0030335C">
        <w:rPr>
          <w:rFonts w:ascii="Traditional Arabic" w:hAnsi="Traditional Arabic" w:cs="Traditional Arabic"/>
          <w:sz w:val="32"/>
          <w:szCs w:val="32"/>
          <w:rtl/>
          <w:lang w:bidi="ar-EG"/>
        </w:rPr>
        <w:t>مراجعته بواسطة مكتب مراجعة مالية خارجي</w:t>
      </w:r>
      <w:r w:rsidR="00C8035F" w:rsidRPr="0030335C">
        <w:rPr>
          <w:rFonts w:ascii="Traditional Arabic" w:hAnsi="Traditional Arabic" w:cs="Traditional Arabic" w:hint="cs"/>
          <w:sz w:val="32"/>
          <w:szCs w:val="32"/>
          <w:rtl/>
          <w:lang w:bidi="ar-EG"/>
        </w:rPr>
        <w:t xml:space="preserve"> أو فريق العمل بالبرنامج</w:t>
      </w:r>
      <w:r w:rsidRPr="0030335C">
        <w:rPr>
          <w:rFonts w:ascii="Traditional Arabic" w:hAnsi="Traditional Arabic" w:cs="Traditional Arabic"/>
          <w:sz w:val="32"/>
          <w:szCs w:val="32"/>
          <w:rtl/>
          <w:lang w:bidi="ar-EG"/>
        </w:rPr>
        <w:t xml:space="preserve">. وعلى ذلك، يتعين الاحتفاظ بجميع المستندات الداعمة لهذا التقرير </w:t>
      </w:r>
      <w:r w:rsidR="00E517F3" w:rsidRPr="0030335C">
        <w:rPr>
          <w:rFonts w:ascii="Traditional Arabic" w:hAnsi="Traditional Arabic" w:cs="Traditional Arabic" w:hint="cs"/>
          <w:sz w:val="32"/>
          <w:szCs w:val="32"/>
          <w:rtl/>
          <w:lang w:bidi="ar-EG"/>
        </w:rPr>
        <w:t>الختامي</w:t>
      </w:r>
      <w:r w:rsidR="00E517F3" w:rsidRPr="0030335C">
        <w:rPr>
          <w:rFonts w:ascii="Traditional Arabic" w:hAnsi="Traditional Arabic" w:cs="Traditional Arabic"/>
          <w:sz w:val="32"/>
          <w:szCs w:val="32"/>
          <w:rtl/>
          <w:lang w:bidi="ar-EG"/>
        </w:rPr>
        <w:t xml:space="preserve"> </w:t>
      </w:r>
      <w:r w:rsidRPr="0030335C">
        <w:rPr>
          <w:rFonts w:ascii="Traditional Arabic" w:hAnsi="Traditional Arabic" w:cs="Traditional Arabic"/>
          <w:sz w:val="32"/>
          <w:szCs w:val="32"/>
          <w:rtl/>
          <w:lang w:bidi="ar-EG"/>
        </w:rPr>
        <w:t>في سجلات المشروع لحين الانتهاء من عملية المراجعة.</w:t>
      </w:r>
    </w:p>
    <w:p w14:paraId="2D2C20EA" w14:textId="77777777" w:rsidR="00B32922" w:rsidRPr="0030335C" w:rsidRDefault="00B32922" w:rsidP="00081D23">
      <w:pPr>
        <w:numPr>
          <w:ilvl w:val="0"/>
          <w:numId w:val="13"/>
        </w:numPr>
        <w:bidi/>
        <w:spacing w:after="0" w:line="240" w:lineRule="auto"/>
        <w:jc w:val="both"/>
        <w:rPr>
          <w:rFonts w:ascii="Traditional Arabic" w:hAnsi="Traditional Arabic" w:cs="Traditional Arabic"/>
          <w:sz w:val="32"/>
          <w:szCs w:val="32"/>
          <w:rtl/>
          <w:lang w:bidi="ar-EG"/>
        </w:rPr>
      </w:pPr>
      <w:r w:rsidRPr="0030335C">
        <w:rPr>
          <w:rFonts w:ascii="Traditional Arabic" w:hAnsi="Traditional Arabic" w:cs="Traditional Arabic"/>
          <w:sz w:val="32"/>
          <w:szCs w:val="32"/>
          <w:rtl/>
          <w:lang w:bidi="ar-EG"/>
        </w:rPr>
        <w:t>وخلال المراجع</w:t>
      </w:r>
      <w:r w:rsidR="00E517F3" w:rsidRPr="0030335C">
        <w:rPr>
          <w:rFonts w:ascii="Traditional Arabic" w:hAnsi="Traditional Arabic" w:cs="Traditional Arabic" w:hint="cs"/>
          <w:sz w:val="32"/>
          <w:szCs w:val="32"/>
          <w:rtl/>
          <w:lang w:bidi="ar-EG"/>
        </w:rPr>
        <w:t>ة</w:t>
      </w:r>
      <w:r w:rsidRPr="0030335C">
        <w:rPr>
          <w:rFonts w:ascii="Traditional Arabic" w:hAnsi="Traditional Arabic" w:cs="Traditional Arabic"/>
          <w:sz w:val="32"/>
          <w:szCs w:val="32"/>
          <w:rtl/>
          <w:lang w:bidi="ar-EG"/>
        </w:rPr>
        <w:t>، يقوم المراجع بكافة الإجراءات والاختبارات المهنية اللازمة والمتعلقة بالعقد المبرم و</w:t>
      </w:r>
      <w:r w:rsidR="00CF764E" w:rsidRPr="0030335C">
        <w:rPr>
          <w:rFonts w:ascii="Traditional Arabic" w:hAnsi="Traditional Arabic" w:cs="Traditional Arabic"/>
          <w:sz w:val="32"/>
          <w:szCs w:val="32"/>
          <w:rtl/>
          <w:lang w:bidi="ar-EG"/>
        </w:rPr>
        <w:t>الموازنة</w:t>
      </w:r>
      <w:r w:rsidRPr="0030335C">
        <w:rPr>
          <w:rFonts w:ascii="Traditional Arabic" w:hAnsi="Traditional Arabic" w:cs="Traditional Arabic"/>
          <w:sz w:val="32"/>
          <w:szCs w:val="32"/>
          <w:rtl/>
          <w:lang w:bidi="ar-EG"/>
        </w:rPr>
        <w:t xml:space="preserve"> المعتمدة وسجلات المشروع والتقارير المقدمة لل</w:t>
      </w:r>
      <w:r w:rsidR="0056636B" w:rsidRPr="0030335C">
        <w:rPr>
          <w:rFonts w:ascii="Traditional Arabic" w:hAnsi="Traditional Arabic" w:cs="Traditional Arabic" w:hint="cs"/>
          <w:sz w:val="32"/>
          <w:szCs w:val="32"/>
          <w:rtl/>
          <w:lang w:bidi="ar-EG"/>
        </w:rPr>
        <w:t>برنامج</w:t>
      </w:r>
      <w:r w:rsidRPr="0030335C">
        <w:rPr>
          <w:rFonts w:ascii="Traditional Arabic" w:hAnsi="Traditional Arabic" w:cs="Traditional Arabic"/>
          <w:sz w:val="32"/>
          <w:szCs w:val="32"/>
          <w:rtl/>
          <w:lang w:bidi="ar-EG"/>
        </w:rPr>
        <w:t xml:space="preserve"> والمبالغ التي تم صرفها من قبل ال</w:t>
      </w:r>
      <w:r w:rsidR="0056636B" w:rsidRPr="0030335C">
        <w:rPr>
          <w:rFonts w:ascii="Traditional Arabic" w:hAnsi="Traditional Arabic" w:cs="Traditional Arabic" w:hint="cs"/>
          <w:sz w:val="32"/>
          <w:szCs w:val="32"/>
          <w:rtl/>
          <w:lang w:bidi="ar-EG"/>
        </w:rPr>
        <w:t>برنامج</w:t>
      </w:r>
      <w:r w:rsidRPr="0030335C">
        <w:rPr>
          <w:rFonts w:ascii="Traditional Arabic" w:hAnsi="Traditional Arabic" w:cs="Traditional Arabic"/>
          <w:sz w:val="32"/>
          <w:szCs w:val="32"/>
          <w:rtl/>
          <w:lang w:bidi="ar-EG"/>
        </w:rPr>
        <w:t xml:space="preserve"> والمصروفات التي تم إنفاقها في صورة مكافآت أو مشتريات وقوائم بنود المخازن ونفقات السفر والمبالغ التي شاركت الشركة بها في المشروع وأي مبالغ أخرى تم تداولها في الفترة التي تشملها المراجعة.</w:t>
      </w:r>
    </w:p>
    <w:p w14:paraId="10F7756C" w14:textId="77777777" w:rsidR="00E01DD8" w:rsidRPr="005E6454" w:rsidRDefault="00B32922" w:rsidP="005E6454">
      <w:pPr>
        <w:numPr>
          <w:ilvl w:val="0"/>
          <w:numId w:val="13"/>
        </w:numPr>
        <w:bidi/>
        <w:spacing w:after="0" w:line="240" w:lineRule="auto"/>
        <w:jc w:val="both"/>
        <w:rPr>
          <w:rFonts w:ascii="Traditional Arabic" w:hAnsi="Traditional Arabic" w:cs="Traditional Arabic"/>
          <w:sz w:val="32"/>
          <w:szCs w:val="32"/>
          <w:lang w:bidi="ar-EG"/>
        </w:rPr>
      </w:pPr>
      <w:r w:rsidRPr="0030335C">
        <w:rPr>
          <w:rFonts w:ascii="Traditional Arabic" w:hAnsi="Traditional Arabic" w:cs="Traditional Arabic"/>
          <w:sz w:val="32"/>
          <w:szCs w:val="32"/>
          <w:rtl/>
          <w:lang w:bidi="ar-EG"/>
        </w:rPr>
        <w:t xml:space="preserve">وبناء على كل من هذه المراجعات المدققة، </w:t>
      </w:r>
      <w:r w:rsidR="0056636B" w:rsidRPr="0030335C">
        <w:rPr>
          <w:rFonts w:ascii="Traditional Arabic" w:hAnsi="Traditional Arabic" w:cs="Traditional Arabic" w:hint="cs"/>
          <w:sz w:val="32"/>
          <w:szCs w:val="32"/>
          <w:rtl/>
          <w:lang w:bidi="ar-EG"/>
        </w:rPr>
        <w:t>يتم عمل</w:t>
      </w:r>
      <w:r w:rsidRPr="0030335C">
        <w:rPr>
          <w:rFonts w:ascii="Traditional Arabic" w:hAnsi="Traditional Arabic" w:cs="Traditional Arabic"/>
          <w:sz w:val="32"/>
          <w:szCs w:val="32"/>
          <w:rtl/>
          <w:lang w:bidi="ar-EG"/>
        </w:rPr>
        <w:t xml:space="preserve"> تقرير</w:t>
      </w:r>
      <w:r w:rsidR="0056636B" w:rsidRPr="0030335C">
        <w:rPr>
          <w:rFonts w:ascii="Traditional Arabic" w:hAnsi="Traditional Arabic" w:cs="Traditional Arabic" w:hint="cs"/>
          <w:sz w:val="32"/>
          <w:szCs w:val="32"/>
          <w:rtl/>
          <w:lang w:bidi="ar-EG"/>
        </w:rPr>
        <w:t xml:space="preserve"> ل</w:t>
      </w:r>
      <w:r w:rsidR="009B6801" w:rsidRPr="0030335C">
        <w:rPr>
          <w:rFonts w:ascii="Traditional Arabic" w:hAnsi="Traditional Arabic" w:cs="Traditional Arabic" w:hint="cs"/>
          <w:sz w:val="32"/>
          <w:szCs w:val="32"/>
          <w:rtl/>
          <w:lang w:bidi="ar-EG"/>
        </w:rPr>
        <w:t>لهيئة</w:t>
      </w:r>
      <w:r w:rsidRPr="0030335C">
        <w:rPr>
          <w:rFonts w:ascii="Traditional Arabic" w:hAnsi="Traditional Arabic" w:cs="Traditional Arabic"/>
          <w:sz w:val="32"/>
          <w:szCs w:val="32"/>
          <w:rtl/>
          <w:lang w:bidi="ar-EG"/>
        </w:rPr>
        <w:t xml:space="preserve"> موضحاً فيه ما إذا كانت مصروفات المشروع وخطوات تنفيذه قد تمت طبقاً لما تم التعاقد عليه و</w:t>
      </w:r>
      <w:r w:rsidR="00CF764E" w:rsidRPr="0030335C">
        <w:rPr>
          <w:rFonts w:ascii="Traditional Arabic" w:hAnsi="Traditional Arabic" w:cs="Traditional Arabic"/>
          <w:sz w:val="32"/>
          <w:szCs w:val="32"/>
          <w:rtl/>
          <w:lang w:bidi="ar-EG"/>
        </w:rPr>
        <w:t>الموازنة</w:t>
      </w:r>
      <w:r w:rsidRPr="0030335C">
        <w:rPr>
          <w:rFonts w:ascii="Traditional Arabic" w:hAnsi="Traditional Arabic" w:cs="Traditional Arabic"/>
          <w:sz w:val="32"/>
          <w:szCs w:val="32"/>
          <w:rtl/>
          <w:lang w:bidi="ar-EG"/>
        </w:rPr>
        <w:t xml:space="preserve"> المعتمدة وقواعد ولوائح الهيئة.</w:t>
      </w:r>
    </w:p>
    <w:sectPr w:rsidR="00E01DD8" w:rsidRPr="005E6454" w:rsidSect="00D52565">
      <w:headerReference w:type="default" r:id="rId11"/>
      <w:pgSz w:w="12240" w:h="15840"/>
      <w:pgMar w:top="1276"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1E5FBF" w14:textId="77777777" w:rsidR="00357CFE" w:rsidRDefault="00357CFE" w:rsidP="00045560">
      <w:pPr>
        <w:spacing w:after="0" w:line="240" w:lineRule="auto"/>
      </w:pPr>
      <w:r>
        <w:separator/>
      </w:r>
    </w:p>
  </w:endnote>
  <w:endnote w:type="continuationSeparator" w:id="0">
    <w:p w14:paraId="589968EC" w14:textId="77777777" w:rsidR="00357CFE" w:rsidRDefault="00357CFE" w:rsidP="000455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PT Bold Heading">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gency FB">
    <w:altName w:val="Malgun Gothic"/>
    <w:panose1 w:val="020B0503020202020204"/>
    <w:charset w:val="00"/>
    <w:family w:val="swiss"/>
    <w:pitch w:val="variable"/>
    <w:sig w:usb0="00000003" w:usb1="00000000" w:usb2="00000000" w:usb3="00000000" w:csb0="00000001" w:csb1="00000000"/>
  </w:font>
  <w:font w:name="+mj-lt">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809BD5" w14:textId="77777777" w:rsidR="00357CFE" w:rsidRDefault="00357CFE" w:rsidP="00045560">
      <w:pPr>
        <w:spacing w:after="0" w:line="240" w:lineRule="auto"/>
      </w:pPr>
      <w:r>
        <w:separator/>
      </w:r>
    </w:p>
  </w:footnote>
  <w:footnote w:type="continuationSeparator" w:id="0">
    <w:p w14:paraId="0EB6C3C7" w14:textId="77777777" w:rsidR="00357CFE" w:rsidRDefault="00357CFE" w:rsidP="000455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61309"/>
      <w:docPartObj>
        <w:docPartGallery w:val="Page Numbers (Top of Page)"/>
        <w:docPartUnique/>
      </w:docPartObj>
    </w:sdtPr>
    <w:sdtEndPr/>
    <w:sdtContent>
      <w:p w14:paraId="6C0E17FC" w14:textId="215C9D6B" w:rsidR="00CF180C" w:rsidRDefault="00CF180C">
        <w:pPr>
          <w:pStyle w:val="Header"/>
          <w:jc w:val="right"/>
        </w:pPr>
        <w:r>
          <w:rPr>
            <w:rFonts w:hint="cs"/>
            <w:i/>
            <w:iCs/>
            <w:rtl/>
          </w:rPr>
          <w:t>دليل القواعد المالية</w:t>
        </w:r>
        <w:r w:rsidR="004750FF">
          <w:rPr>
            <w:rFonts w:hint="cs"/>
            <w:i/>
            <w:iCs/>
            <w:rtl/>
          </w:rPr>
          <w:t xml:space="preserve"> 2025</w:t>
        </w:r>
        <w:r w:rsidRPr="00045560">
          <w:rPr>
            <w:i/>
            <w:iCs/>
          </w:rPr>
          <w:ptab w:relativeTo="margin" w:alignment="center" w:leader="none"/>
        </w:r>
        <w:r>
          <w:rPr>
            <w:rFonts w:hint="cs"/>
            <w:i/>
            <w:iCs/>
            <w:rtl/>
          </w:rPr>
          <w:t>برنامج دعم التعاون بين الشركات والجهات البحثية</w:t>
        </w:r>
        <w:r w:rsidRPr="00045560">
          <w:rPr>
            <w:i/>
            <w:iCs/>
          </w:rPr>
          <w:t xml:space="preserve"> </w:t>
        </w:r>
        <w:r>
          <w:rPr>
            <w:rFonts w:hint="cs"/>
            <w:i/>
            <w:iCs/>
            <w:rtl/>
          </w:rPr>
          <w:tab/>
        </w:r>
        <w:r w:rsidR="00396926">
          <w:fldChar w:fldCharType="begin"/>
        </w:r>
        <w:r>
          <w:instrText xml:space="preserve"> PAGE   \* MERGEFORMAT </w:instrText>
        </w:r>
        <w:r w:rsidR="00396926">
          <w:fldChar w:fldCharType="separate"/>
        </w:r>
        <w:r w:rsidR="00913FE7">
          <w:rPr>
            <w:noProof/>
          </w:rPr>
          <w:t>10</w:t>
        </w:r>
        <w:r w:rsidR="00396926">
          <w:rPr>
            <w:noProof/>
          </w:rPr>
          <w:fldChar w:fldCharType="end"/>
        </w:r>
      </w:p>
    </w:sdtContent>
  </w:sdt>
  <w:p w14:paraId="73BB0173" w14:textId="77777777" w:rsidR="00CF180C" w:rsidRPr="0043637A" w:rsidRDefault="00CF180C" w:rsidP="0043637A">
    <w:pPr>
      <w:pStyle w:val="Header"/>
      <w:rPr>
        <w:rFonts w:ascii="Traditional Arabic" w:hAnsi="Traditional Arabic" w:cs="Traditional Arabic"/>
        <w: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F3602"/>
    <w:multiLevelType w:val="hybridMultilevel"/>
    <w:tmpl w:val="55AAF6B0"/>
    <w:lvl w:ilvl="0" w:tplc="50203B68">
      <w:start w:val="1"/>
      <w:numFmt w:val="decimal"/>
      <w:lvlText w:val="%1."/>
      <w:lvlJc w:val="left"/>
      <w:pPr>
        <w:tabs>
          <w:tab w:val="num" w:pos="720"/>
        </w:tabs>
        <w:ind w:left="720" w:hanging="360"/>
      </w:pPr>
    </w:lvl>
    <w:lvl w:ilvl="1" w:tplc="90B4B8D0" w:tentative="1">
      <w:start w:val="1"/>
      <w:numFmt w:val="decimal"/>
      <w:lvlText w:val="%2."/>
      <w:lvlJc w:val="left"/>
      <w:pPr>
        <w:tabs>
          <w:tab w:val="num" w:pos="1440"/>
        </w:tabs>
        <w:ind w:left="1440" w:hanging="360"/>
      </w:pPr>
    </w:lvl>
    <w:lvl w:ilvl="2" w:tplc="911A16AA" w:tentative="1">
      <w:start w:val="1"/>
      <w:numFmt w:val="decimal"/>
      <w:lvlText w:val="%3."/>
      <w:lvlJc w:val="left"/>
      <w:pPr>
        <w:tabs>
          <w:tab w:val="num" w:pos="2160"/>
        </w:tabs>
        <w:ind w:left="2160" w:hanging="360"/>
      </w:pPr>
    </w:lvl>
    <w:lvl w:ilvl="3" w:tplc="B8AC190C" w:tentative="1">
      <w:start w:val="1"/>
      <w:numFmt w:val="decimal"/>
      <w:lvlText w:val="%4."/>
      <w:lvlJc w:val="left"/>
      <w:pPr>
        <w:tabs>
          <w:tab w:val="num" w:pos="2880"/>
        </w:tabs>
        <w:ind w:left="2880" w:hanging="360"/>
      </w:pPr>
    </w:lvl>
    <w:lvl w:ilvl="4" w:tplc="4AE0FABC" w:tentative="1">
      <w:start w:val="1"/>
      <w:numFmt w:val="decimal"/>
      <w:lvlText w:val="%5."/>
      <w:lvlJc w:val="left"/>
      <w:pPr>
        <w:tabs>
          <w:tab w:val="num" w:pos="3600"/>
        </w:tabs>
        <w:ind w:left="3600" w:hanging="360"/>
      </w:pPr>
    </w:lvl>
    <w:lvl w:ilvl="5" w:tplc="8B7209FC" w:tentative="1">
      <w:start w:val="1"/>
      <w:numFmt w:val="decimal"/>
      <w:lvlText w:val="%6."/>
      <w:lvlJc w:val="left"/>
      <w:pPr>
        <w:tabs>
          <w:tab w:val="num" w:pos="4320"/>
        </w:tabs>
        <w:ind w:left="4320" w:hanging="360"/>
      </w:pPr>
    </w:lvl>
    <w:lvl w:ilvl="6" w:tplc="8CEA6590" w:tentative="1">
      <w:start w:val="1"/>
      <w:numFmt w:val="decimal"/>
      <w:lvlText w:val="%7."/>
      <w:lvlJc w:val="left"/>
      <w:pPr>
        <w:tabs>
          <w:tab w:val="num" w:pos="5040"/>
        </w:tabs>
        <w:ind w:left="5040" w:hanging="360"/>
      </w:pPr>
    </w:lvl>
    <w:lvl w:ilvl="7" w:tplc="B2CA62EE" w:tentative="1">
      <w:start w:val="1"/>
      <w:numFmt w:val="decimal"/>
      <w:lvlText w:val="%8."/>
      <w:lvlJc w:val="left"/>
      <w:pPr>
        <w:tabs>
          <w:tab w:val="num" w:pos="5760"/>
        </w:tabs>
        <w:ind w:left="5760" w:hanging="360"/>
      </w:pPr>
    </w:lvl>
    <w:lvl w:ilvl="8" w:tplc="B428DAEA" w:tentative="1">
      <w:start w:val="1"/>
      <w:numFmt w:val="decimal"/>
      <w:lvlText w:val="%9."/>
      <w:lvlJc w:val="left"/>
      <w:pPr>
        <w:tabs>
          <w:tab w:val="num" w:pos="6480"/>
        </w:tabs>
        <w:ind w:left="6480" w:hanging="360"/>
      </w:pPr>
    </w:lvl>
  </w:abstractNum>
  <w:abstractNum w:abstractNumId="1" w15:restartNumberingAfterBreak="0">
    <w:nsid w:val="04FA1C54"/>
    <w:multiLevelType w:val="hybridMultilevel"/>
    <w:tmpl w:val="0E900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8A7238"/>
    <w:multiLevelType w:val="hybridMultilevel"/>
    <w:tmpl w:val="4D6E0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50294E"/>
    <w:multiLevelType w:val="hybridMultilevel"/>
    <w:tmpl w:val="8EDE5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230FC6"/>
    <w:multiLevelType w:val="hybridMultilevel"/>
    <w:tmpl w:val="BE7E9AF6"/>
    <w:lvl w:ilvl="0" w:tplc="4CB63302">
      <w:start w:val="1"/>
      <w:numFmt w:val="decimal"/>
      <w:lvlText w:val="%1."/>
      <w:lvlJc w:val="left"/>
      <w:pPr>
        <w:tabs>
          <w:tab w:val="num" w:pos="720"/>
        </w:tabs>
        <w:ind w:left="720" w:hanging="360"/>
      </w:pPr>
    </w:lvl>
    <w:lvl w:ilvl="1" w:tplc="32CAB8EC" w:tentative="1">
      <w:start w:val="1"/>
      <w:numFmt w:val="decimal"/>
      <w:lvlText w:val="%2."/>
      <w:lvlJc w:val="left"/>
      <w:pPr>
        <w:tabs>
          <w:tab w:val="num" w:pos="1440"/>
        </w:tabs>
        <w:ind w:left="1440" w:hanging="360"/>
      </w:pPr>
    </w:lvl>
    <w:lvl w:ilvl="2" w:tplc="D7C67C40" w:tentative="1">
      <w:start w:val="1"/>
      <w:numFmt w:val="decimal"/>
      <w:lvlText w:val="%3."/>
      <w:lvlJc w:val="left"/>
      <w:pPr>
        <w:tabs>
          <w:tab w:val="num" w:pos="2160"/>
        </w:tabs>
        <w:ind w:left="2160" w:hanging="360"/>
      </w:pPr>
    </w:lvl>
    <w:lvl w:ilvl="3" w:tplc="14C8A60A" w:tentative="1">
      <w:start w:val="1"/>
      <w:numFmt w:val="decimal"/>
      <w:lvlText w:val="%4."/>
      <w:lvlJc w:val="left"/>
      <w:pPr>
        <w:tabs>
          <w:tab w:val="num" w:pos="2880"/>
        </w:tabs>
        <w:ind w:left="2880" w:hanging="360"/>
      </w:pPr>
    </w:lvl>
    <w:lvl w:ilvl="4" w:tplc="4218E7A2" w:tentative="1">
      <w:start w:val="1"/>
      <w:numFmt w:val="decimal"/>
      <w:lvlText w:val="%5."/>
      <w:lvlJc w:val="left"/>
      <w:pPr>
        <w:tabs>
          <w:tab w:val="num" w:pos="3600"/>
        </w:tabs>
        <w:ind w:left="3600" w:hanging="360"/>
      </w:pPr>
    </w:lvl>
    <w:lvl w:ilvl="5" w:tplc="F01E5FAE" w:tentative="1">
      <w:start w:val="1"/>
      <w:numFmt w:val="decimal"/>
      <w:lvlText w:val="%6."/>
      <w:lvlJc w:val="left"/>
      <w:pPr>
        <w:tabs>
          <w:tab w:val="num" w:pos="4320"/>
        </w:tabs>
        <w:ind w:left="4320" w:hanging="360"/>
      </w:pPr>
    </w:lvl>
    <w:lvl w:ilvl="6" w:tplc="1792A15E" w:tentative="1">
      <w:start w:val="1"/>
      <w:numFmt w:val="decimal"/>
      <w:lvlText w:val="%7."/>
      <w:lvlJc w:val="left"/>
      <w:pPr>
        <w:tabs>
          <w:tab w:val="num" w:pos="5040"/>
        </w:tabs>
        <w:ind w:left="5040" w:hanging="360"/>
      </w:pPr>
    </w:lvl>
    <w:lvl w:ilvl="7" w:tplc="3F3405F4" w:tentative="1">
      <w:start w:val="1"/>
      <w:numFmt w:val="decimal"/>
      <w:lvlText w:val="%8."/>
      <w:lvlJc w:val="left"/>
      <w:pPr>
        <w:tabs>
          <w:tab w:val="num" w:pos="5760"/>
        </w:tabs>
        <w:ind w:left="5760" w:hanging="360"/>
      </w:pPr>
    </w:lvl>
    <w:lvl w:ilvl="8" w:tplc="E61A356E" w:tentative="1">
      <w:start w:val="1"/>
      <w:numFmt w:val="decimal"/>
      <w:lvlText w:val="%9."/>
      <w:lvlJc w:val="left"/>
      <w:pPr>
        <w:tabs>
          <w:tab w:val="num" w:pos="6480"/>
        </w:tabs>
        <w:ind w:left="6480" w:hanging="360"/>
      </w:pPr>
    </w:lvl>
  </w:abstractNum>
  <w:abstractNum w:abstractNumId="5" w15:restartNumberingAfterBreak="0">
    <w:nsid w:val="10721F84"/>
    <w:multiLevelType w:val="hybridMultilevel"/>
    <w:tmpl w:val="7A406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1706DD"/>
    <w:multiLevelType w:val="hybridMultilevel"/>
    <w:tmpl w:val="43A440AA"/>
    <w:lvl w:ilvl="0" w:tplc="1CE036A0">
      <w:start w:val="1"/>
      <w:numFmt w:val="bullet"/>
      <w:lvlText w:val=""/>
      <w:lvlJc w:val="left"/>
      <w:pPr>
        <w:ind w:left="720" w:hanging="360"/>
      </w:pPr>
      <w:rPr>
        <w:rFonts w:ascii="Symbol" w:hAnsi="Symbol" w:hint="default"/>
        <w:lang w:bidi="ar-EG"/>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226FF4"/>
    <w:multiLevelType w:val="hybridMultilevel"/>
    <w:tmpl w:val="8C2866AA"/>
    <w:lvl w:ilvl="0" w:tplc="04090001">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8" w15:restartNumberingAfterBreak="0">
    <w:nsid w:val="355D5EE7"/>
    <w:multiLevelType w:val="hybridMultilevel"/>
    <w:tmpl w:val="FEE2AC30"/>
    <w:lvl w:ilvl="0" w:tplc="9E34CB96">
      <w:start w:val="1"/>
      <w:numFmt w:val="arabicAbjad"/>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7B3AC7"/>
    <w:multiLevelType w:val="hybridMultilevel"/>
    <w:tmpl w:val="BE7E9AF6"/>
    <w:lvl w:ilvl="0" w:tplc="4CB63302">
      <w:start w:val="1"/>
      <w:numFmt w:val="decimal"/>
      <w:lvlText w:val="%1."/>
      <w:lvlJc w:val="left"/>
      <w:pPr>
        <w:tabs>
          <w:tab w:val="num" w:pos="720"/>
        </w:tabs>
        <w:ind w:left="720" w:hanging="360"/>
      </w:pPr>
    </w:lvl>
    <w:lvl w:ilvl="1" w:tplc="32CAB8EC" w:tentative="1">
      <w:start w:val="1"/>
      <w:numFmt w:val="decimal"/>
      <w:lvlText w:val="%2."/>
      <w:lvlJc w:val="left"/>
      <w:pPr>
        <w:tabs>
          <w:tab w:val="num" w:pos="1440"/>
        </w:tabs>
        <w:ind w:left="1440" w:hanging="360"/>
      </w:pPr>
    </w:lvl>
    <w:lvl w:ilvl="2" w:tplc="D7C67C40" w:tentative="1">
      <w:start w:val="1"/>
      <w:numFmt w:val="decimal"/>
      <w:lvlText w:val="%3."/>
      <w:lvlJc w:val="left"/>
      <w:pPr>
        <w:tabs>
          <w:tab w:val="num" w:pos="2160"/>
        </w:tabs>
        <w:ind w:left="2160" w:hanging="360"/>
      </w:pPr>
    </w:lvl>
    <w:lvl w:ilvl="3" w:tplc="14C8A60A" w:tentative="1">
      <w:start w:val="1"/>
      <w:numFmt w:val="decimal"/>
      <w:lvlText w:val="%4."/>
      <w:lvlJc w:val="left"/>
      <w:pPr>
        <w:tabs>
          <w:tab w:val="num" w:pos="2880"/>
        </w:tabs>
        <w:ind w:left="2880" w:hanging="360"/>
      </w:pPr>
    </w:lvl>
    <w:lvl w:ilvl="4" w:tplc="4218E7A2" w:tentative="1">
      <w:start w:val="1"/>
      <w:numFmt w:val="decimal"/>
      <w:lvlText w:val="%5."/>
      <w:lvlJc w:val="left"/>
      <w:pPr>
        <w:tabs>
          <w:tab w:val="num" w:pos="3600"/>
        </w:tabs>
        <w:ind w:left="3600" w:hanging="360"/>
      </w:pPr>
    </w:lvl>
    <w:lvl w:ilvl="5" w:tplc="F01E5FAE" w:tentative="1">
      <w:start w:val="1"/>
      <w:numFmt w:val="decimal"/>
      <w:lvlText w:val="%6."/>
      <w:lvlJc w:val="left"/>
      <w:pPr>
        <w:tabs>
          <w:tab w:val="num" w:pos="4320"/>
        </w:tabs>
        <w:ind w:left="4320" w:hanging="360"/>
      </w:pPr>
    </w:lvl>
    <w:lvl w:ilvl="6" w:tplc="1792A15E" w:tentative="1">
      <w:start w:val="1"/>
      <w:numFmt w:val="decimal"/>
      <w:lvlText w:val="%7."/>
      <w:lvlJc w:val="left"/>
      <w:pPr>
        <w:tabs>
          <w:tab w:val="num" w:pos="5040"/>
        </w:tabs>
        <w:ind w:left="5040" w:hanging="360"/>
      </w:pPr>
    </w:lvl>
    <w:lvl w:ilvl="7" w:tplc="3F3405F4" w:tentative="1">
      <w:start w:val="1"/>
      <w:numFmt w:val="decimal"/>
      <w:lvlText w:val="%8."/>
      <w:lvlJc w:val="left"/>
      <w:pPr>
        <w:tabs>
          <w:tab w:val="num" w:pos="5760"/>
        </w:tabs>
        <w:ind w:left="5760" w:hanging="360"/>
      </w:pPr>
    </w:lvl>
    <w:lvl w:ilvl="8" w:tplc="E61A356E" w:tentative="1">
      <w:start w:val="1"/>
      <w:numFmt w:val="decimal"/>
      <w:lvlText w:val="%9."/>
      <w:lvlJc w:val="left"/>
      <w:pPr>
        <w:tabs>
          <w:tab w:val="num" w:pos="6480"/>
        </w:tabs>
        <w:ind w:left="6480" w:hanging="360"/>
      </w:pPr>
    </w:lvl>
  </w:abstractNum>
  <w:abstractNum w:abstractNumId="10" w15:restartNumberingAfterBreak="0">
    <w:nsid w:val="3BA5575E"/>
    <w:multiLevelType w:val="hybridMultilevel"/>
    <w:tmpl w:val="FF7CE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A24E41"/>
    <w:multiLevelType w:val="hybridMultilevel"/>
    <w:tmpl w:val="9AD43490"/>
    <w:lvl w:ilvl="0" w:tplc="EF44CD9C">
      <w:start w:val="1"/>
      <w:numFmt w:val="decimal"/>
      <w:lvlText w:val="%1."/>
      <w:lvlJc w:val="left"/>
      <w:pPr>
        <w:tabs>
          <w:tab w:val="num" w:pos="720"/>
        </w:tabs>
        <w:ind w:left="720" w:hanging="360"/>
      </w:pPr>
    </w:lvl>
    <w:lvl w:ilvl="1" w:tplc="7D268E10" w:tentative="1">
      <w:start w:val="1"/>
      <w:numFmt w:val="decimal"/>
      <w:lvlText w:val="%2."/>
      <w:lvlJc w:val="left"/>
      <w:pPr>
        <w:tabs>
          <w:tab w:val="num" w:pos="1440"/>
        </w:tabs>
        <w:ind w:left="1440" w:hanging="360"/>
      </w:pPr>
    </w:lvl>
    <w:lvl w:ilvl="2" w:tplc="A906B84A" w:tentative="1">
      <w:start w:val="1"/>
      <w:numFmt w:val="decimal"/>
      <w:lvlText w:val="%3."/>
      <w:lvlJc w:val="left"/>
      <w:pPr>
        <w:tabs>
          <w:tab w:val="num" w:pos="2160"/>
        </w:tabs>
        <w:ind w:left="2160" w:hanging="360"/>
      </w:pPr>
    </w:lvl>
    <w:lvl w:ilvl="3" w:tplc="66402AE0" w:tentative="1">
      <w:start w:val="1"/>
      <w:numFmt w:val="decimal"/>
      <w:lvlText w:val="%4."/>
      <w:lvlJc w:val="left"/>
      <w:pPr>
        <w:tabs>
          <w:tab w:val="num" w:pos="2880"/>
        </w:tabs>
        <w:ind w:left="2880" w:hanging="360"/>
      </w:pPr>
    </w:lvl>
    <w:lvl w:ilvl="4" w:tplc="38325B52" w:tentative="1">
      <w:start w:val="1"/>
      <w:numFmt w:val="decimal"/>
      <w:lvlText w:val="%5."/>
      <w:lvlJc w:val="left"/>
      <w:pPr>
        <w:tabs>
          <w:tab w:val="num" w:pos="3600"/>
        </w:tabs>
        <w:ind w:left="3600" w:hanging="360"/>
      </w:pPr>
    </w:lvl>
    <w:lvl w:ilvl="5" w:tplc="D2963D36" w:tentative="1">
      <w:start w:val="1"/>
      <w:numFmt w:val="decimal"/>
      <w:lvlText w:val="%6."/>
      <w:lvlJc w:val="left"/>
      <w:pPr>
        <w:tabs>
          <w:tab w:val="num" w:pos="4320"/>
        </w:tabs>
        <w:ind w:left="4320" w:hanging="360"/>
      </w:pPr>
    </w:lvl>
    <w:lvl w:ilvl="6" w:tplc="A5E2478C" w:tentative="1">
      <w:start w:val="1"/>
      <w:numFmt w:val="decimal"/>
      <w:lvlText w:val="%7."/>
      <w:lvlJc w:val="left"/>
      <w:pPr>
        <w:tabs>
          <w:tab w:val="num" w:pos="5040"/>
        </w:tabs>
        <w:ind w:left="5040" w:hanging="360"/>
      </w:pPr>
    </w:lvl>
    <w:lvl w:ilvl="7" w:tplc="11F42112" w:tentative="1">
      <w:start w:val="1"/>
      <w:numFmt w:val="decimal"/>
      <w:lvlText w:val="%8."/>
      <w:lvlJc w:val="left"/>
      <w:pPr>
        <w:tabs>
          <w:tab w:val="num" w:pos="5760"/>
        </w:tabs>
        <w:ind w:left="5760" w:hanging="360"/>
      </w:pPr>
    </w:lvl>
    <w:lvl w:ilvl="8" w:tplc="18C22F9C" w:tentative="1">
      <w:start w:val="1"/>
      <w:numFmt w:val="decimal"/>
      <w:lvlText w:val="%9."/>
      <w:lvlJc w:val="left"/>
      <w:pPr>
        <w:tabs>
          <w:tab w:val="num" w:pos="6480"/>
        </w:tabs>
        <w:ind w:left="6480" w:hanging="360"/>
      </w:pPr>
    </w:lvl>
  </w:abstractNum>
  <w:abstractNum w:abstractNumId="12" w15:restartNumberingAfterBreak="0">
    <w:nsid w:val="48D0157D"/>
    <w:multiLevelType w:val="hybridMultilevel"/>
    <w:tmpl w:val="E5F0A33E"/>
    <w:lvl w:ilvl="0" w:tplc="F3C6AF5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7A6EF1"/>
    <w:multiLevelType w:val="hybridMultilevel"/>
    <w:tmpl w:val="334A021C"/>
    <w:lvl w:ilvl="0" w:tplc="61B02C06">
      <w:start w:val="1"/>
      <w:numFmt w:val="bullet"/>
      <w:lvlText w:val=""/>
      <w:lvlJc w:val="left"/>
      <w:pPr>
        <w:ind w:left="720" w:hanging="360"/>
      </w:pPr>
      <w:rPr>
        <w:rFonts w:ascii="Symbol" w:hAnsi="Symbol" w:hint="default"/>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E73012"/>
    <w:multiLevelType w:val="hybridMultilevel"/>
    <w:tmpl w:val="E0FA7C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E1E0C53"/>
    <w:multiLevelType w:val="hybridMultilevel"/>
    <w:tmpl w:val="1A9E6A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E747FF1"/>
    <w:multiLevelType w:val="hybridMultilevel"/>
    <w:tmpl w:val="4ADA0D74"/>
    <w:lvl w:ilvl="0" w:tplc="8404000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F567E4"/>
    <w:multiLevelType w:val="hybridMultilevel"/>
    <w:tmpl w:val="B114F73A"/>
    <w:lvl w:ilvl="0" w:tplc="2E724FB6">
      <w:start w:val="1"/>
      <w:numFmt w:val="decimal"/>
      <w:lvlText w:val="%1."/>
      <w:lvlJc w:val="left"/>
      <w:pPr>
        <w:tabs>
          <w:tab w:val="num" w:pos="720"/>
        </w:tabs>
        <w:ind w:left="720" w:hanging="360"/>
      </w:pPr>
    </w:lvl>
    <w:lvl w:ilvl="1" w:tplc="8DD6F3B2" w:tentative="1">
      <w:start w:val="1"/>
      <w:numFmt w:val="decimal"/>
      <w:lvlText w:val="%2."/>
      <w:lvlJc w:val="left"/>
      <w:pPr>
        <w:tabs>
          <w:tab w:val="num" w:pos="1440"/>
        </w:tabs>
        <w:ind w:left="1440" w:hanging="360"/>
      </w:pPr>
    </w:lvl>
    <w:lvl w:ilvl="2" w:tplc="A66AC2CA" w:tentative="1">
      <w:start w:val="1"/>
      <w:numFmt w:val="decimal"/>
      <w:lvlText w:val="%3."/>
      <w:lvlJc w:val="left"/>
      <w:pPr>
        <w:tabs>
          <w:tab w:val="num" w:pos="2160"/>
        </w:tabs>
        <w:ind w:left="2160" w:hanging="360"/>
      </w:pPr>
    </w:lvl>
    <w:lvl w:ilvl="3" w:tplc="4E64B600" w:tentative="1">
      <w:start w:val="1"/>
      <w:numFmt w:val="decimal"/>
      <w:lvlText w:val="%4."/>
      <w:lvlJc w:val="left"/>
      <w:pPr>
        <w:tabs>
          <w:tab w:val="num" w:pos="2880"/>
        </w:tabs>
        <w:ind w:left="2880" w:hanging="360"/>
      </w:pPr>
    </w:lvl>
    <w:lvl w:ilvl="4" w:tplc="BE6CCA7C" w:tentative="1">
      <w:start w:val="1"/>
      <w:numFmt w:val="decimal"/>
      <w:lvlText w:val="%5."/>
      <w:lvlJc w:val="left"/>
      <w:pPr>
        <w:tabs>
          <w:tab w:val="num" w:pos="3600"/>
        </w:tabs>
        <w:ind w:left="3600" w:hanging="360"/>
      </w:pPr>
    </w:lvl>
    <w:lvl w:ilvl="5" w:tplc="B57A9792" w:tentative="1">
      <w:start w:val="1"/>
      <w:numFmt w:val="decimal"/>
      <w:lvlText w:val="%6."/>
      <w:lvlJc w:val="left"/>
      <w:pPr>
        <w:tabs>
          <w:tab w:val="num" w:pos="4320"/>
        </w:tabs>
        <w:ind w:left="4320" w:hanging="360"/>
      </w:pPr>
    </w:lvl>
    <w:lvl w:ilvl="6" w:tplc="4956C468" w:tentative="1">
      <w:start w:val="1"/>
      <w:numFmt w:val="decimal"/>
      <w:lvlText w:val="%7."/>
      <w:lvlJc w:val="left"/>
      <w:pPr>
        <w:tabs>
          <w:tab w:val="num" w:pos="5040"/>
        </w:tabs>
        <w:ind w:left="5040" w:hanging="360"/>
      </w:pPr>
    </w:lvl>
    <w:lvl w:ilvl="7" w:tplc="3D160624" w:tentative="1">
      <w:start w:val="1"/>
      <w:numFmt w:val="decimal"/>
      <w:lvlText w:val="%8."/>
      <w:lvlJc w:val="left"/>
      <w:pPr>
        <w:tabs>
          <w:tab w:val="num" w:pos="5760"/>
        </w:tabs>
        <w:ind w:left="5760" w:hanging="360"/>
      </w:pPr>
    </w:lvl>
    <w:lvl w:ilvl="8" w:tplc="022221F0" w:tentative="1">
      <w:start w:val="1"/>
      <w:numFmt w:val="decimal"/>
      <w:lvlText w:val="%9."/>
      <w:lvlJc w:val="left"/>
      <w:pPr>
        <w:tabs>
          <w:tab w:val="num" w:pos="6480"/>
        </w:tabs>
        <w:ind w:left="6480" w:hanging="360"/>
      </w:pPr>
    </w:lvl>
  </w:abstractNum>
  <w:abstractNum w:abstractNumId="18" w15:restartNumberingAfterBreak="0">
    <w:nsid w:val="577A2E6D"/>
    <w:multiLevelType w:val="hybridMultilevel"/>
    <w:tmpl w:val="AD344DE8"/>
    <w:lvl w:ilvl="0" w:tplc="0409000F">
      <w:start w:val="1"/>
      <w:numFmt w:val="decimal"/>
      <w:lvlText w:val="%1."/>
      <w:lvlJc w:val="left"/>
      <w:pPr>
        <w:ind w:left="720" w:hanging="360"/>
      </w:pPr>
    </w:lvl>
    <w:lvl w:ilvl="1" w:tplc="9E34CB96">
      <w:start w:val="1"/>
      <w:numFmt w:val="arabicAbjad"/>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9EE3E5C"/>
    <w:multiLevelType w:val="multilevel"/>
    <w:tmpl w:val="A3D0D784"/>
    <w:lvl w:ilvl="0">
      <w:start w:val="1"/>
      <w:numFmt w:val="decimal"/>
      <w:pStyle w:val="Heading1"/>
      <w:lvlText w:val="%1"/>
      <w:lvlJc w:val="left"/>
      <w:pPr>
        <w:ind w:left="432" w:hanging="432"/>
      </w:pPr>
    </w:lvl>
    <w:lvl w:ilvl="1">
      <w:start w:val="1"/>
      <w:numFmt w:val="decimal"/>
      <w:pStyle w:val="Heading2"/>
      <w:lvlText w:val="%1.%2"/>
      <w:lvlJc w:val="left"/>
      <w:pPr>
        <w:ind w:left="717" w:hanging="576"/>
      </w:pPr>
    </w:lvl>
    <w:lvl w:ilvl="2">
      <w:start w:val="1"/>
      <w:numFmt w:val="decimal"/>
      <w:pStyle w:val="Heading3"/>
      <w:lvlText w:val="%1.%2.%3"/>
      <w:lvlJc w:val="left"/>
      <w:pPr>
        <w:ind w:left="1287" w:hanging="720"/>
      </w:pPr>
      <w:rPr>
        <w:b w:val="0"/>
        <w:bCs w:val="0"/>
        <w:color w:val="1F497D" w:themeColor="text2"/>
        <w:sz w:val="28"/>
        <w:szCs w:val="28"/>
      </w:rPr>
    </w:lvl>
    <w:lvl w:ilvl="3">
      <w:start w:val="1"/>
      <w:numFmt w:val="decimal"/>
      <w:pStyle w:val="Heading4"/>
      <w:lvlText w:val="%1.%2.%3.%4"/>
      <w:lvlJc w:val="left"/>
      <w:pPr>
        <w:ind w:left="1005"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0" w15:restartNumberingAfterBreak="0">
    <w:nsid w:val="63627E8F"/>
    <w:multiLevelType w:val="hybridMultilevel"/>
    <w:tmpl w:val="CD6E8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65F1AF9"/>
    <w:multiLevelType w:val="hybridMultilevel"/>
    <w:tmpl w:val="DF4C1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8334214"/>
    <w:multiLevelType w:val="hybridMultilevel"/>
    <w:tmpl w:val="8BF26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5B1515F"/>
    <w:multiLevelType w:val="hybridMultilevel"/>
    <w:tmpl w:val="9C3EA812"/>
    <w:lvl w:ilvl="0" w:tplc="6DB64CA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F6C1AC2"/>
    <w:multiLevelType w:val="hybridMultilevel"/>
    <w:tmpl w:val="88360E66"/>
    <w:lvl w:ilvl="0" w:tplc="B3AC3F50">
      <w:start w:val="1"/>
      <w:numFmt w:val="bullet"/>
      <w:lvlText w:val=""/>
      <w:lvlJc w:val="left"/>
      <w:pPr>
        <w:tabs>
          <w:tab w:val="num" w:pos="720"/>
        </w:tabs>
        <w:ind w:left="720" w:hanging="360"/>
      </w:pPr>
      <w:rPr>
        <w:rFonts w:ascii="Symbol" w:hAnsi="Symbol" w:hint="default"/>
      </w:rPr>
    </w:lvl>
    <w:lvl w:ilvl="1" w:tplc="2BC448D6">
      <w:start w:val="1"/>
      <w:numFmt w:val="bullet"/>
      <w:lvlText w:val=""/>
      <w:lvlJc w:val="left"/>
      <w:pPr>
        <w:tabs>
          <w:tab w:val="num" w:pos="1440"/>
        </w:tabs>
        <w:ind w:left="1440" w:hanging="360"/>
      </w:pPr>
      <w:rPr>
        <w:rFonts w:ascii="Symbol" w:hAnsi="Symbol" w:hint="default"/>
      </w:rPr>
    </w:lvl>
    <w:lvl w:ilvl="2" w:tplc="D19033FE">
      <w:start w:val="1"/>
      <w:numFmt w:val="bullet"/>
      <w:lvlText w:val=""/>
      <w:lvlJc w:val="left"/>
      <w:pPr>
        <w:tabs>
          <w:tab w:val="num" w:pos="2160"/>
        </w:tabs>
        <w:ind w:left="2160" w:hanging="360"/>
      </w:pPr>
      <w:rPr>
        <w:rFonts w:ascii="Symbol" w:hAnsi="Symbol" w:hint="default"/>
      </w:rPr>
    </w:lvl>
    <w:lvl w:ilvl="3" w:tplc="E53A7686">
      <w:start w:val="1"/>
      <w:numFmt w:val="bullet"/>
      <w:lvlText w:val=""/>
      <w:lvlJc w:val="left"/>
      <w:pPr>
        <w:tabs>
          <w:tab w:val="num" w:pos="2880"/>
        </w:tabs>
        <w:ind w:left="2880" w:hanging="360"/>
      </w:pPr>
      <w:rPr>
        <w:rFonts w:ascii="Symbol" w:hAnsi="Symbol" w:hint="default"/>
      </w:rPr>
    </w:lvl>
    <w:lvl w:ilvl="4" w:tplc="778A4EE4">
      <w:start w:val="1"/>
      <w:numFmt w:val="bullet"/>
      <w:lvlText w:val=""/>
      <w:lvlJc w:val="left"/>
      <w:pPr>
        <w:tabs>
          <w:tab w:val="num" w:pos="3600"/>
        </w:tabs>
        <w:ind w:left="3600" w:hanging="360"/>
      </w:pPr>
      <w:rPr>
        <w:rFonts w:ascii="Symbol" w:hAnsi="Symbol" w:hint="default"/>
      </w:rPr>
    </w:lvl>
    <w:lvl w:ilvl="5" w:tplc="194611BA">
      <w:start w:val="1"/>
      <w:numFmt w:val="bullet"/>
      <w:lvlText w:val=""/>
      <w:lvlJc w:val="left"/>
      <w:pPr>
        <w:tabs>
          <w:tab w:val="num" w:pos="4320"/>
        </w:tabs>
        <w:ind w:left="4320" w:hanging="360"/>
      </w:pPr>
      <w:rPr>
        <w:rFonts w:ascii="Symbol" w:hAnsi="Symbol" w:hint="default"/>
      </w:rPr>
    </w:lvl>
    <w:lvl w:ilvl="6" w:tplc="6060C358">
      <w:start w:val="1"/>
      <w:numFmt w:val="bullet"/>
      <w:lvlText w:val=""/>
      <w:lvlJc w:val="left"/>
      <w:pPr>
        <w:tabs>
          <w:tab w:val="num" w:pos="5040"/>
        </w:tabs>
        <w:ind w:left="5040" w:hanging="360"/>
      </w:pPr>
      <w:rPr>
        <w:rFonts w:ascii="Symbol" w:hAnsi="Symbol" w:hint="default"/>
      </w:rPr>
    </w:lvl>
    <w:lvl w:ilvl="7" w:tplc="BFEA20A2">
      <w:start w:val="1"/>
      <w:numFmt w:val="bullet"/>
      <w:lvlText w:val=""/>
      <w:lvlJc w:val="left"/>
      <w:pPr>
        <w:tabs>
          <w:tab w:val="num" w:pos="5760"/>
        </w:tabs>
        <w:ind w:left="5760" w:hanging="360"/>
      </w:pPr>
      <w:rPr>
        <w:rFonts w:ascii="Symbol" w:hAnsi="Symbol" w:hint="default"/>
      </w:rPr>
    </w:lvl>
    <w:lvl w:ilvl="8" w:tplc="54BACC2A">
      <w:start w:val="1"/>
      <w:numFmt w:val="bullet"/>
      <w:lvlText w:val=""/>
      <w:lvlJc w:val="left"/>
      <w:pPr>
        <w:tabs>
          <w:tab w:val="num" w:pos="6480"/>
        </w:tabs>
        <w:ind w:left="6480" w:hanging="360"/>
      </w:pPr>
      <w:rPr>
        <w:rFonts w:ascii="Symbol" w:hAnsi="Symbol" w:hint="default"/>
      </w:rPr>
    </w:lvl>
  </w:abstractNum>
  <w:num w:numId="1">
    <w:abstractNumId w:val="19"/>
  </w:num>
  <w:num w:numId="2">
    <w:abstractNumId w:val="22"/>
  </w:num>
  <w:num w:numId="3">
    <w:abstractNumId w:val="23"/>
  </w:num>
  <w:num w:numId="4">
    <w:abstractNumId w:val="12"/>
  </w:num>
  <w:num w:numId="5">
    <w:abstractNumId w:val="3"/>
  </w:num>
  <w:num w:numId="6">
    <w:abstractNumId w:val="5"/>
  </w:num>
  <w:num w:numId="7">
    <w:abstractNumId w:val="15"/>
  </w:num>
  <w:num w:numId="8">
    <w:abstractNumId w:val="8"/>
  </w:num>
  <w:num w:numId="9">
    <w:abstractNumId w:val="18"/>
  </w:num>
  <w:num w:numId="10">
    <w:abstractNumId w:val="6"/>
  </w:num>
  <w:num w:numId="11">
    <w:abstractNumId w:val="2"/>
  </w:num>
  <w:num w:numId="12">
    <w:abstractNumId w:val="1"/>
  </w:num>
  <w:num w:numId="13">
    <w:abstractNumId w:val="20"/>
  </w:num>
  <w:num w:numId="14">
    <w:abstractNumId w:val="16"/>
  </w:num>
  <w:num w:numId="15">
    <w:abstractNumId w:val="19"/>
  </w:num>
  <w:num w:numId="16">
    <w:abstractNumId w:val="7"/>
  </w:num>
  <w:num w:numId="17">
    <w:abstractNumId w:val="10"/>
  </w:num>
  <w:num w:numId="18">
    <w:abstractNumId w:val="19"/>
  </w:num>
  <w:num w:numId="19">
    <w:abstractNumId w:val="19"/>
  </w:num>
  <w:num w:numId="20">
    <w:abstractNumId w:val="21"/>
  </w:num>
  <w:num w:numId="21">
    <w:abstractNumId w:val="19"/>
  </w:num>
  <w:num w:numId="22">
    <w:abstractNumId w:val="13"/>
  </w:num>
  <w:num w:numId="23">
    <w:abstractNumId w:val="19"/>
  </w:num>
  <w:num w:numId="24">
    <w:abstractNumId w:val="6"/>
  </w:num>
  <w:num w:numId="25">
    <w:abstractNumId w:val="24"/>
  </w:num>
  <w:num w:numId="26">
    <w:abstractNumId w:val="19"/>
  </w:num>
  <w:num w:numId="27">
    <w:abstractNumId w:val="17"/>
  </w:num>
  <w:num w:numId="28">
    <w:abstractNumId w:val="14"/>
  </w:num>
  <w:num w:numId="29">
    <w:abstractNumId w:val="4"/>
  </w:num>
  <w:num w:numId="30">
    <w:abstractNumId w:val="0"/>
  </w:num>
  <w:num w:numId="31">
    <w:abstractNumId w:val="11"/>
  </w:num>
  <w:num w:numId="32">
    <w:abstractNumId w:val="9"/>
  </w:num>
  <w:num w:numId="3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4E53"/>
    <w:rsid w:val="00004D4F"/>
    <w:rsid w:val="000115D9"/>
    <w:rsid w:val="00012CA3"/>
    <w:rsid w:val="00012D1F"/>
    <w:rsid w:val="000168CB"/>
    <w:rsid w:val="0002760F"/>
    <w:rsid w:val="0003058C"/>
    <w:rsid w:val="000345E0"/>
    <w:rsid w:val="00036D2F"/>
    <w:rsid w:val="000414BA"/>
    <w:rsid w:val="00044F22"/>
    <w:rsid w:val="00045560"/>
    <w:rsid w:val="00053178"/>
    <w:rsid w:val="0007417C"/>
    <w:rsid w:val="00074213"/>
    <w:rsid w:val="00074CEB"/>
    <w:rsid w:val="00074EA2"/>
    <w:rsid w:val="00075287"/>
    <w:rsid w:val="00081A8A"/>
    <w:rsid w:val="00081D23"/>
    <w:rsid w:val="000834F4"/>
    <w:rsid w:val="0009369F"/>
    <w:rsid w:val="000A08B8"/>
    <w:rsid w:val="000A20F0"/>
    <w:rsid w:val="000A4F57"/>
    <w:rsid w:val="000B11C6"/>
    <w:rsid w:val="000B44BA"/>
    <w:rsid w:val="000C1317"/>
    <w:rsid w:val="000D03DB"/>
    <w:rsid w:val="000D216D"/>
    <w:rsid w:val="000D5E7C"/>
    <w:rsid w:val="000F02A5"/>
    <w:rsid w:val="000F10C0"/>
    <w:rsid w:val="000F124F"/>
    <w:rsid w:val="000F1469"/>
    <w:rsid w:val="000F14D8"/>
    <w:rsid w:val="000F1D2F"/>
    <w:rsid w:val="000F2135"/>
    <w:rsid w:val="000F4CB0"/>
    <w:rsid w:val="00102473"/>
    <w:rsid w:val="00106683"/>
    <w:rsid w:val="00112CCE"/>
    <w:rsid w:val="00113EA7"/>
    <w:rsid w:val="00116DAE"/>
    <w:rsid w:val="00120BD2"/>
    <w:rsid w:val="0012334E"/>
    <w:rsid w:val="00136B60"/>
    <w:rsid w:val="001378F0"/>
    <w:rsid w:val="0014005D"/>
    <w:rsid w:val="0014470F"/>
    <w:rsid w:val="00144FFF"/>
    <w:rsid w:val="00152F5E"/>
    <w:rsid w:val="00157036"/>
    <w:rsid w:val="001604CF"/>
    <w:rsid w:val="0016523A"/>
    <w:rsid w:val="00165CC3"/>
    <w:rsid w:val="00165F71"/>
    <w:rsid w:val="0016679D"/>
    <w:rsid w:val="00174A9E"/>
    <w:rsid w:val="001873C9"/>
    <w:rsid w:val="00187F1B"/>
    <w:rsid w:val="001927F4"/>
    <w:rsid w:val="00193167"/>
    <w:rsid w:val="00196D73"/>
    <w:rsid w:val="001A275A"/>
    <w:rsid w:val="001A7470"/>
    <w:rsid w:val="001B13FB"/>
    <w:rsid w:val="001B2A91"/>
    <w:rsid w:val="001B5F85"/>
    <w:rsid w:val="001C3F1E"/>
    <w:rsid w:val="001C5C4F"/>
    <w:rsid w:val="001D0EF2"/>
    <w:rsid w:val="001D351A"/>
    <w:rsid w:val="001E2EB6"/>
    <w:rsid w:val="001E3682"/>
    <w:rsid w:val="001F0142"/>
    <w:rsid w:val="001F5396"/>
    <w:rsid w:val="001F6CF6"/>
    <w:rsid w:val="001F7B2B"/>
    <w:rsid w:val="002024EF"/>
    <w:rsid w:val="002064F1"/>
    <w:rsid w:val="00207771"/>
    <w:rsid w:val="002122C9"/>
    <w:rsid w:val="002124D8"/>
    <w:rsid w:val="00214DD7"/>
    <w:rsid w:val="00216148"/>
    <w:rsid w:val="00225BF1"/>
    <w:rsid w:val="00237AAC"/>
    <w:rsid w:val="00241043"/>
    <w:rsid w:val="0024138F"/>
    <w:rsid w:val="002450F7"/>
    <w:rsid w:val="00245641"/>
    <w:rsid w:val="00247F94"/>
    <w:rsid w:val="0025048A"/>
    <w:rsid w:val="00250BFC"/>
    <w:rsid w:val="00255A67"/>
    <w:rsid w:val="00257E1A"/>
    <w:rsid w:val="002604D3"/>
    <w:rsid w:val="002762F8"/>
    <w:rsid w:val="00284856"/>
    <w:rsid w:val="002932A8"/>
    <w:rsid w:val="002952A8"/>
    <w:rsid w:val="002A25EF"/>
    <w:rsid w:val="002B5652"/>
    <w:rsid w:val="002C096A"/>
    <w:rsid w:val="002C22B9"/>
    <w:rsid w:val="002C5894"/>
    <w:rsid w:val="002D1A68"/>
    <w:rsid w:val="002D6E45"/>
    <w:rsid w:val="002D742D"/>
    <w:rsid w:val="002E2184"/>
    <w:rsid w:val="002E6A06"/>
    <w:rsid w:val="002F11A1"/>
    <w:rsid w:val="002F14FA"/>
    <w:rsid w:val="002F1FE6"/>
    <w:rsid w:val="002F3838"/>
    <w:rsid w:val="002F6600"/>
    <w:rsid w:val="0030335C"/>
    <w:rsid w:val="00304479"/>
    <w:rsid w:val="003067BD"/>
    <w:rsid w:val="00313F5A"/>
    <w:rsid w:val="00317D14"/>
    <w:rsid w:val="00320790"/>
    <w:rsid w:val="00323875"/>
    <w:rsid w:val="00323F4C"/>
    <w:rsid w:val="00324E19"/>
    <w:rsid w:val="003252C6"/>
    <w:rsid w:val="003256A2"/>
    <w:rsid w:val="0033163A"/>
    <w:rsid w:val="003335BB"/>
    <w:rsid w:val="00341863"/>
    <w:rsid w:val="00343C24"/>
    <w:rsid w:val="00350CB0"/>
    <w:rsid w:val="00350F1C"/>
    <w:rsid w:val="00353066"/>
    <w:rsid w:val="00357CFE"/>
    <w:rsid w:val="00361F64"/>
    <w:rsid w:val="00363E3C"/>
    <w:rsid w:val="003726A5"/>
    <w:rsid w:val="003757E6"/>
    <w:rsid w:val="00381A68"/>
    <w:rsid w:val="00382302"/>
    <w:rsid w:val="00383F29"/>
    <w:rsid w:val="003922C4"/>
    <w:rsid w:val="00396926"/>
    <w:rsid w:val="003A349F"/>
    <w:rsid w:val="003A43CA"/>
    <w:rsid w:val="003A6277"/>
    <w:rsid w:val="003B51BA"/>
    <w:rsid w:val="003B750D"/>
    <w:rsid w:val="003C0071"/>
    <w:rsid w:val="003C6663"/>
    <w:rsid w:val="003C6AE3"/>
    <w:rsid w:val="003D1B82"/>
    <w:rsid w:val="003D3333"/>
    <w:rsid w:val="003E6D16"/>
    <w:rsid w:val="003F1CD9"/>
    <w:rsid w:val="00400211"/>
    <w:rsid w:val="0040084B"/>
    <w:rsid w:val="00401C9B"/>
    <w:rsid w:val="00403498"/>
    <w:rsid w:val="00404BD0"/>
    <w:rsid w:val="00410E57"/>
    <w:rsid w:val="004135EF"/>
    <w:rsid w:val="00415CC4"/>
    <w:rsid w:val="00417806"/>
    <w:rsid w:val="00420AE8"/>
    <w:rsid w:val="004236A2"/>
    <w:rsid w:val="00425E7C"/>
    <w:rsid w:val="0043006A"/>
    <w:rsid w:val="0043637A"/>
    <w:rsid w:val="00436771"/>
    <w:rsid w:val="0043745E"/>
    <w:rsid w:val="00441426"/>
    <w:rsid w:val="004415D5"/>
    <w:rsid w:val="00443202"/>
    <w:rsid w:val="004432B0"/>
    <w:rsid w:val="00444836"/>
    <w:rsid w:val="004457EC"/>
    <w:rsid w:val="00454699"/>
    <w:rsid w:val="00461430"/>
    <w:rsid w:val="00461432"/>
    <w:rsid w:val="00463D0A"/>
    <w:rsid w:val="00470418"/>
    <w:rsid w:val="00472CF6"/>
    <w:rsid w:val="00473338"/>
    <w:rsid w:val="00473702"/>
    <w:rsid w:val="004750FF"/>
    <w:rsid w:val="004805BB"/>
    <w:rsid w:val="00480DBC"/>
    <w:rsid w:val="004833AA"/>
    <w:rsid w:val="00493720"/>
    <w:rsid w:val="0049468B"/>
    <w:rsid w:val="004978FE"/>
    <w:rsid w:val="004A00BC"/>
    <w:rsid w:val="004A0BA6"/>
    <w:rsid w:val="004A23DA"/>
    <w:rsid w:val="004A42EB"/>
    <w:rsid w:val="004B56A5"/>
    <w:rsid w:val="004B7729"/>
    <w:rsid w:val="004C34C2"/>
    <w:rsid w:val="004C59E1"/>
    <w:rsid w:val="004C7D05"/>
    <w:rsid w:val="004D0B93"/>
    <w:rsid w:val="004D1284"/>
    <w:rsid w:val="004D171D"/>
    <w:rsid w:val="004D39AE"/>
    <w:rsid w:val="004D3FCC"/>
    <w:rsid w:val="004D7131"/>
    <w:rsid w:val="004E4E97"/>
    <w:rsid w:val="004E771A"/>
    <w:rsid w:val="004F3E45"/>
    <w:rsid w:val="004F5FE8"/>
    <w:rsid w:val="00504C53"/>
    <w:rsid w:val="00507ADF"/>
    <w:rsid w:val="005137D0"/>
    <w:rsid w:val="00515606"/>
    <w:rsid w:val="00521C09"/>
    <w:rsid w:val="00527FB5"/>
    <w:rsid w:val="00531A03"/>
    <w:rsid w:val="00540494"/>
    <w:rsid w:val="00543F25"/>
    <w:rsid w:val="005453BD"/>
    <w:rsid w:val="0054639C"/>
    <w:rsid w:val="00547661"/>
    <w:rsid w:val="005607DD"/>
    <w:rsid w:val="00561E14"/>
    <w:rsid w:val="005620E4"/>
    <w:rsid w:val="0056636B"/>
    <w:rsid w:val="00572618"/>
    <w:rsid w:val="00572DEC"/>
    <w:rsid w:val="00573B76"/>
    <w:rsid w:val="00574D18"/>
    <w:rsid w:val="00586F5F"/>
    <w:rsid w:val="005975DE"/>
    <w:rsid w:val="0059781A"/>
    <w:rsid w:val="005A0774"/>
    <w:rsid w:val="005A2006"/>
    <w:rsid w:val="005A221E"/>
    <w:rsid w:val="005A3DE1"/>
    <w:rsid w:val="005A7AEF"/>
    <w:rsid w:val="005A7B45"/>
    <w:rsid w:val="005B4EC3"/>
    <w:rsid w:val="005B6232"/>
    <w:rsid w:val="005B6990"/>
    <w:rsid w:val="005B6A53"/>
    <w:rsid w:val="005B7001"/>
    <w:rsid w:val="005C22FD"/>
    <w:rsid w:val="005C40C1"/>
    <w:rsid w:val="005C473F"/>
    <w:rsid w:val="005C69AE"/>
    <w:rsid w:val="005E4602"/>
    <w:rsid w:val="005E4E2A"/>
    <w:rsid w:val="005E5F1A"/>
    <w:rsid w:val="005E6454"/>
    <w:rsid w:val="005F10E3"/>
    <w:rsid w:val="006001D1"/>
    <w:rsid w:val="00601EF9"/>
    <w:rsid w:val="006077FD"/>
    <w:rsid w:val="00607D7C"/>
    <w:rsid w:val="00610B6B"/>
    <w:rsid w:val="006110CE"/>
    <w:rsid w:val="0061120C"/>
    <w:rsid w:val="00612721"/>
    <w:rsid w:val="00614CE2"/>
    <w:rsid w:val="00615D88"/>
    <w:rsid w:val="00617762"/>
    <w:rsid w:val="0062037B"/>
    <w:rsid w:val="00621C4A"/>
    <w:rsid w:val="00624BCC"/>
    <w:rsid w:val="00625622"/>
    <w:rsid w:val="006308C0"/>
    <w:rsid w:val="006421B3"/>
    <w:rsid w:val="00651751"/>
    <w:rsid w:val="00663D9A"/>
    <w:rsid w:val="00666034"/>
    <w:rsid w:val="00667951"/>
    <w:rsid w:val="0067042B"/>
    <w:rsid w:val="006709B4"/>
    <w:rsid w:val="006711FB"/>
    <w:rsid w:val="00675435"/>
    <w:rsid w:val="006850B7"/>
    <w:rsid w:val="00687091"/>
    <w:rsid w:val="00691AB1"/>
    <w:rsid w:val="0069415E"/>
    <w:rsid w:val="006A3EC4"/>
    <w:rsid w:val="006A4537"/>
    <w:rsid w:val="006A5D99"/>
    <w:rsid w:val="006B109C"/>
    <w:rsid w:val="006B1626"/>
    <w:rsid w:val="006B1EB4"/>
    <w:rsid w:val="006B4B9E"/>
    <w:rsid w:val="006C0ED7"/>
    <w:rsid w:val="006C1597"/>
    <w:rsid w:val="006C467B"/>
    <w:rsid w:val="006C67F8"/>
    <w:rsid w:val="006C7C0B"/>
    <w:rsid w:val="006D1A2E"/>
    <w:rsid w:val="006D2F52"/>
    <w:rsid w:val="006D4F24"/>
    <w:rsid w:val="006D70AC"/>
    <w:rsid w:val="006F14A2"/>
    <w:rsid w:val="006F6909"/>
    <w:rsid w:val="00701C83"/>
    <w:rsid w:val="00704066"/>
    <w:rsid w:val="00711522"/>
    <w:rsid w:val="00713564"/>
    <w:rsid w:val="00717A72"/>
    <w:rsid w:val="00717D6E"/>
    <w:rsid w:val="00717EDA"/>
    <w:rsid w:val="00722BF8"/>
    <w:rsid w:val="0072324B"/>
    <w:rsid w:val="00726A81"/>
    <w:rsid w:val="00731620"/>
    <w:rsid w:val="00732080"/>
    <w:rsid w:val="00732A54"/>
    <w:rsid w:val="00735865"/>
    <w:rsid w:val="00737194"/>
    <w:rsid w:val="00745B52"/>
    <w:rsid w:val="007534DA"/>
    <w:rsid w:val="00754FD6"/>
    <w:rsid w:val="007558BA"/>
    <w:rsid w:val="0075591E"/>
    <w:rsid w:val="00757086"/>
    <w:rsid w:val="007649E3"/>
    <w:rsid w:val="00764E0F"/>
    <w:rsid w:val="007778B9"/>
    <w:rsid w:val="00781531"/>
    <w:rsid w:val="00783528"/>
    <w:rsid w:val="00783887"/>
    <w:rsid w:val="007843D1"/>
    <w:rsid w:val="00791648"/>
    <w:rsid w:val="00791F64"/>
    <w:rsid w:val="007A062C"/>
    <w:rsid w:val="007A12F5"/>
    <w:rsid w:val="007A5214"/>
    <w:rsid w:val="007A777D"/>
    <w:rsid w:val="007B0145"/>
    <w:rsid w:val="007B41B4"/>
    <w:rsid w:val="007B5AB6"/>
    <w:rsid w:val="007B6B38"/>
    <w:rsid w:val="007C2158"/>
    <w:rsid w:val="007C4319"/>
    <w:rsid w:val="007C45F0"/>
    <w:rsid w:val="007C4CDB"/>
    <w:rsid w:val="007D4941"/>
    <w:rsid w:val="007D4D25"/>
    <w:rsid w:val="007D7A69"/>
    <w:rsid w:val="007E044C"/>
    <w:rsid w:val="007E2405"/>
    <w:rsid w:val="007E55F1"/>
    <w:rsid w:val="007E7903"/>
    <w:rsid w:val="007F025B"/>
    <w:rsid w:val="00805DE1"/>
    <w:rsid w:val="00810736"/>
    <w:rsid w:val="0081111D"/>
    <w:rsid w:val="008126BC"/>
    <w:rsid w:val="00812A19"/>
    <w:rsid w:val="00817C86"/>
    <w:rsid w:val="008233D5"/>
    <w:rsid w:val="00824E7F"/>
    <w:rsid w:val="008260EF"/>
    <w:rsid w:val="00836578"/>
    <w:rsid w:val="0084292A"/>
    <w:rsid w:val="00844942"/>
    <w:rsid w:val="00844D54"/>
    <w:rsid w:val="008502C0"/>
    <w:rsid w:val="008522AC"/>
    <w:rsid w:val="00852BB7"/>
    <w:rsid w:val="00855A56"/>
    <w:rsid w:val="00861787"/>
    <w:rsid w:val="008618AB"/>
    <w:rsid w:val="00861BDF"/>
    <w:rsid w:val="00861C67"/>
    <w:rsid w:val="008621E5"/>
    <w:rsid w:val="00871696"/>
    <w:rsid w:val="008748D2"/>
    <w:rsid w:val="00877052"/>
    <w:rsid w:val="008778A3"/>
    <w:rsid w:val="0088076D"/>
    <w:rsid w:val="008843B5"/>
    <w:rsid w:val="00884570"/>
    <w:rsid w:val="008857A6"/>
    <w:rsid w:val="00885FF9"/>
    <w:rsid w:val="00890642"/>
    <w:rsid w:val="008A4E53"/>
    <w:rsid w:val="008B4B53"/>
    <w:rsid w:val="008C0A41"/>
    <w:rsid w:val="008C4A05"/>
    <w:rsid w:val="008C6D73"/>
    <w:rsid w:val="008D1641"/>
    <w:rsid w:val="008D1FB5"/>
    <w:rsid w:val="008D2321"/>
    <w:rsid w:val="008E2BE4"/>
    <w:rsid w:val="008E6C11"/>
    <w:rsid w:val="008F3939"/>
    <w:rsid w:val="008F4223"/>
    <w:rsid w:val="00904D09"/>
    <w:rsid w:val="00907E02"/>
    <w:rsid w:val="00910A93"/>
    <w:rsid w:val="00911368"/>
    <w:rsid w:val="009113C7"/>
    <w:rsid w:val="00913FE7"/>
    <w:rsid w:val="00914E11"/>
    <w:rsid w:val="00916573"/>
    <w:rsid w:val="009240CE"/>
    <w:rsid w:val="00925746"/>
    <w:rsid w:val="009278F1"/>
    <w:rsid w:val="009320C4"/>
    <w:rsid w:val="00952AF4"/>
    <w:rsid w:val="009531D9"/>
    <w:rsid w:val="00954062"/>
    <w:rsid w:val="00954F3A"/>
    <w:rsid w:val="009573A8"/>
    <w:rsid w:val="00967616"/>
    <w:rsid w:val="00974478"/>
    <w:rsid w:val="00981EFE"/>
    <w:rsid w:val="00986FFC"/>
    <w:rsid w:val="00990E7B"/>
    <w:rsid w:val="00992327"/>
    <w:rsid w:val="00993F04"/>
    <w:rsid w:val="00994034"/>
    <w:rsid w:val="009940F7"/>
    <w:rsid w:val="00997EA4"/>
    <w:rsid w:val="009A7402"/>
    <w:rsid w:val="009B0B22"/>
    <w:rsid w:val="009B20AF"/>
    <w:rsid w:val="009B6801"/>
    <w:rsid w:val="009C02F9"/>
    <w:rsid w:val="009C181D"/>
    <w:rsid w:val="009C435E"/>
    <w:rsid w:val="009D1569"/>
    <w:rsid w:val="009D46E3"/>
    <w:rsid w:val="009E1A0C"/>
    <w:rsid w:val="009E1F1E"/>
    <w:rsid w:val="009E4C0D"/>
    <w:rsid w:val="009F093E"/>
    <w:rsid w:val="009F1778"/>
    <w:rsid w:val="009F3D1B"/>
    <w:rsid w:val="009F695B"/>
    <w:rsid w:val="009F69E2"/>
    <w:rsid w:val="00A10A76"/>
    <w:rsid w:val="00A1185D"/>
    <w:rsid w:val="00A12482"/>
    <w:rsid w:val="00A15626"/>
    <w:rsid w:val="00A2016E"/>
    <w:rsid w:val="00A2057A"/>
    <w:rsid w:val="00A206DF"/>
    <w:rsid w:val="00A24FAC"/>
    <w:rsid w:val="00A322C1"/>
    <w:rsid w:val="00A35396"/>
    <w:rsid w:val="00A406AC"/>
    <w:rsid w:val="00A41A32"/>
    <w:rsid w:val="00A41F58"/>
    <w:rsid w:val="00A45630"/>
    <w:rsid w:val="00A46ED4"/>
    <w:rsid w:val="00A5438F"/>
    <w:rsid w:val="00A54C8B"/>
    <w:rsid w:val="00A6116B"/>
    <w:rsid w:val="00A71BEF"/>
    <w:rsid w:val="00A76649"/>
    <w:rsid w:val="00A76858"/>
    <w:rsid w:val="00A77411"/>
    <w:rsid w:val="00A7786F"/>
    <w:rsid w:val="00A816AA"/>
    <w:rsid w:val="00A859DB"/>
    <w:rsid w:val="00A9167D"/>
    <w:rsid w:val="00A93737"/>
    <w:rsid w:val="00A948F3"/>
    <w:rsid w:val="00A9568D"/>
    <w:rsid w:val="00A97F2E"/>
    <w:rsid w:val="00A97FB9"/>
    <w:rsid w:val="00AA3635"/>
    <w:rsid w:val="00AA434A"/>
    <w:rsid w:val="00AB165C"/>
    <w:rsid w:val="00AB2601"/>
    <w:rsid w:val="00AC3310"/>
    <w:rsid w:val="00AC3C2F"/>
    <w:rsid w:val="00AC50AE"/>
    <w:rsid w:val="00AC5F94"/>
    <w:rsid w:val="00AD1B9B"/>
    <w:rsid w:val="00AD2184"/>
    <w:rsid w:val="00AE11DB"/>
    <w:rsid w:val="00AE1E90"/>
    <w:rsid w:val="00AE3A9D"/>
    <w:rsid w:val="00AF563F"/>
    <w:rsid w:val="00AF60D0"/>
    <w:rsid w:val="00B002BF"/>
    <w:rsid w:val="00B009C3"/>
    <w:rsid w:val="00B10D9B"/>
    <w:rsid w:val="00B1161C"/>
    <w:rsid w:val="00B14E36"/>
    <w:rsid w:val="00B200C3"/>
    <w:rsid w:val="00B20F1D"/>
    <w:rsid w:val="00B32922"/>
    <w:rsid w:val="00B34FC7"/>
    <w:rsid w:val="00B3590D"/>
    <w:rsid w:val="00B35F65"/>
    <w:rsid w:val="00B41989"/>
    <w:rsid w:val="00B435F0"/>
    <w:rsid w:val="00B47274"/>
    <w:rsid w:val="00B473E0"/>
    <w:rsid w:val="00B53DA3"/>
    <w:rsid w:val="00B56A2B"/>
    <w:rsid w:val="00B57871"/>
    <w:rsid w:val="00B65C85"/>
    <w:rsid w:val="00B714EA"/>
    <w:rsid w:val="00B725AA"/>
    <w:rsid w:val="00B75233"/>
    <w:rsid w:val="00B80197"/>
    <w:rsid w:val="00B84197"/>
    <w:rsid w:val="00B853F7"/>
    <w:rsid w:val="00B867B7"/>
    <w:rsid w:val="00B92B06"/>
    <w:rsid w:val="00B947FA"/>
    <w:rsid w:val="00B9651E"/>
    <w:rsid w:val="00BA0B7E"/>
    <w:rsid w:val="00BA5D60"/>
    <w:rsid w:val="00BA691B"/>
    <w:rsid w:val="00BA6E6F"/>
    <w:rsid w:val="00BA7E1A"/>
    <w:rsid w:val="00BB1B58"/>
    <w:rsid w:val="00BB4850"/>
    <w:rsid w:val="00BB49CE"/>
    <w:rsid w:val="00BB4F48"/>
    <w:rsid w:val="00BC326B"/>
    <w:rsid w:val="00BC32EB"/>
    <w:rsid w:val="00BC473D"/>
    <w:rsid w:val="00BC62E1"/>
    <w:rsid w:val="00BC71DC"/>
    <w:rsid w:val="00BC74C7"/>
    <w:rsid w:val="00BD11E8"/>
    <w:rsid w:val="00BE0670"/>
    <w:rsid w:val="00BF313C"/>
    <w:rsid w:val="00BF3477"/>
    <w:rsid w:val="00BF7B6E"/>
    <w:rsid w:val="00BF7CCF"/>
    <w:rsid w:val="00C025AC"/>
    <w:rsid w:val="00C03549"/>
    <w:rsid w:val="00C121F4"/>
    <w:rsid w:val="00C17C8A"/>
    <w:rsid w:val="00C23716"/>
    <w:rsid w:val="00C2476C"/>
    <w:rsid w:val="00C2562A"/>
    <w:rsid w:val="00C26BED"/>
    <w:rsid w:val="00C31E17"/>
    <w:rsid w:val="00C32ED9"/>
    <w:rsid w:val="00C35576"/>
    <w:rsid w:val="00C403AE"/>
    <w:rsid w:val="00C4692E"/>
    <w:rsid w:val="00C5523D"/>
    <w:rsid w:val="00C6235D"/>
    <w:rsid w:val="00C62F06"/>
    <w:rsid w:val="00C63A0B"/>
    <w:rsid w:val="00C64E10"/>
    <w:rsid w:val="00C66A62"/>
    <w:rsid w:val="00C71395"/>
    <w:rsid w:val="00C8035F"/>
    <w:rsid w:val="00C82F89"/>
    <w:rsid w:val="00C847EB"/>
    <w:rsid w:val="00C861C6"/>
    <w:rsid w:val="00C95E29"/>
    <w:rsid w:val="00CA2F48"/>
    <w:rsid w:val="00CA3426"/>
    <w:rsid w:val="00CA355D"/>
    <w:rsid w:val="00CA4170"/>
    <w:rsid w:val="00CB6AC5"/>
    <w:rsid w:val="00CC0085"/>
    <w:rsid w:val="00CC27B5"/>
    <w:rsid w:val="00CC2AC7"/>
    <w:rsid w:val="00CC443E"/>
    <w:rsid w:val="00CD130B"/>
    <w:rsid w:val="00CD2A45"/>
    <w:rsid w:val="00CD3188"/>
    <w:rsid w:val="00CD4724"/>
    <w:rsid w:val="00CD54EC"/>
    <w:rsid w:val="00CD63EE"/>
    <w:rsid w:val="00CE0462"/>
    <w:rsid w:val="00CE7631"/>
    <w:rsid w:val="00CF180C"/>
    <w:rsid w:val="00CF3073"/>
    <w:rsid w:val="00CF3481"/>
    <w:rsid w:val="00CF53D1"/>
    <w:rsid w:val="00CF764E"/>
    <w:rsid w:val="00D02F29"/>
    <w:rsid w:val="00D06941"/>
    <w:rsid w:val="00D07013"/>
    <w:rsid w:val="00D11986"/>
    <w:rsid w:val="00D151A2"/>
    <w:rsid w:val="00D1718D"/>
    <w:rsid w:val="00D220FE"/>
    <w:rsid w:val="00D24DD6"/>
    <w:rsid w:val="00D26710"/>
    <w:rsid w:val="00D2752E"/>
    <w:rsid w:val="00D31A82"/>
    <w:rsid w:val="00D42DCA"/>
    <w:rsid w:val="00D50DA6"/>
    <w:rsid w:val="00D52565"/>
    <w:rsid w:val="00D561D1"/>
    <w:rsid w:val="00D567F3"/>
    <w:rsid w:val="00D6079D"/>
    <w:rsid w:val="00D641D3"/>
    <w:rsid w:val="00D73EE5"/>
    <w:rsid w:val="00D74818"/>
    <w:rsid w:val="00D81086"/>
    <w:rsid w:val="00D81470"/>
    <w:rsid w:val="00D825E5"/>
    <w:rsid w:val="00D93233"/>
    <w:rsid w:val="00D95728"/>
    <w:rsid w:val="00DA0876"/>
    <w:rsid w:val="00DB262B"/>
    <w:rsid w:val="00DB2C06"/>
    <w:rsid w:val="00DB3C45"/>
    <w:rsid w:val="00DB6253"/>
    <w:rsid w:val="00DB67F9"/>
    <w:rsid w:val="00DC12E6"/>
    <w:rsid w:val="00DC4721"/>
    <w:rsid w:val="00DC4D86"/>
    <w:rsid w:val="00DD2B49"/>
    <w:rsid w:val="00DE23CB"/>
    <w:rsid w:val="00DE2BC8"/>
    <w:rsid w:val="00DE5A31"/>
    <w:rsid w:val="00DE7690"/>
    <w:rsid w:val="00DF0605"/>
    <w:rsid w:val="00DF06AF"/>
    <w:rsid w:val="00E01DD8"/>
    <w:rsid w:val="00E03503"/>
    <w:rsid w:val="00E03B88"/>
    <w:rsid w:val="00E060E4"/>
    <w:rsid w:val="00E0784B"/>
    <w:rsid w:val="00E16E24"/>
    <w:rsid w:val="00E1736D"/>
    <w:rsid w:val="00E20954"/>
    <w:rsid w:val="00E21161"/>
    <w:rsid w:val="00E21BAA"/>
    <w:rsid w:val="00E26B0F"/>
    <w:rsid w:val="00E323A0"/>
    <w:rsid w:val="00E34E92"/>
    <w:rsid w:val="00E441CA"/>
    <w:rsid w:val="00E517F3"/>
    <w:rsid w:val="00E51B87"/>
    <w:rsid w:val="00E553D0"/>
    <w:rsid w:val="00E55F1F"/>
    <w:rsid w:val="00E6128B"/>
    <w:rsid w:val="00E62ED8"/>
    <w:rsid w:val="00E64C3E"/>
    <w:rsid w:val="00E71E27"/>
    <w:rsid w:val="00E73B05"/>
    <w:rsid w:val="00E73C90"/>
    <w:rsid w:val="00E809AE"/>
    <w:rsid w:val="00E8409C"/>
    <w:rsid w:val="00E86653"/>
    <w:rsid w:val="00E872BD"/>
    <w:rsid w:val="00E91DF5"/>
    <w:rsid w:val="00E946A0"/>
    <w:rsid w:val="00E97985"/>
    <w:rsid w:val="00EA21FF"/>
    <w:rsid w:val="00EA581E"/>
    <w:rsid w:val="00EB3241"/>
    <w:rsid w:val="00EB4FF6"/>
    <w:rsid w:val="00EB5E00"/>
    <w:rsid w:val="00EC12B8"/>
    <w:rsid w:val="00EC2C42"/>
    <w:rsid w:val="00EC3A0A"/>
    <w:rsid w:val="00ED05FE"/>
    <w:rsid w:val="00ED0C2F"/>
    <w:rsid w:val="00ED0EC6"/>
    <w:rsid w:val="00ED3313"/>
    <w:rsid w:val="00EE1976"/>
    <w:rsid w:val="00EE4416"/>
    <w:rsid w:val="00EE506F"/>
    <w:rsid w:val="00EE6DB0"/>
    <w:rsid w:val="00F00BB4"/>
    <w:rsid w:val="00F016C9"/>
    <w:rsid w:val="00F06B82"/>
    <w:rsid w:val="00F104D4"/>
    <w:rsid w:val="00F1365F"/>
    <w:rsid w:val="00F1447E"/>
    <w:rsid w:val="00F155E0"/>
    <w:rsid w:val="00F2015C"/>
    <w:rsid w:val="00F20F7C"/>
    <w:rsid w:val="00F226B8"/>
    <w:rsid w:val="00F275BF"/>
    <w:rsid w:val="00F32E4E"/>
    <w:rsid w:val="00F336ED"/>
    <w:rsid w:val="00F34747"/>
    <w:rsid w:val="00F35D6A"/>
    <w:rsid w:val="00F3681A"/>
    <w:rsid w:val="00F37A93"/>
    <w:rsid w:val="00F41ED3"/>
    <w:rsid w:val="00F43C78"/>
    <w:rsid w:val="00F52F6A"/>
    <w:rsid w:val="00F54678"/>
    <w:rsid w:val="00F55CFC"/>
    <w:rsid w:val="00F609DB"/>
    <w:rsid w:val="00F61B0A"/>
    <w:rsid w:val="00F701C6"/>
    <w:rsid w:val="00F70677"/>
    <w:rsid w:val="00F8321D"/>
    <w:rsid w:val="00F83A06"/>
    <w:rsid w:val="00F83A45"/>
    <w:rsid w:val="00F859C0"/>
    <w:rsid w:val="00F87043"/>
    <w:rsid w:val="00F9277B"/>
    <w:rsid w:val="00FA0897"/>
    <w:rsid w:val="00FA541D"/>
    <w:rsid w:val="00FB0992"/>
    <w:rsid w:val="00FB286F"/>
    <w:rsid w:val="00FB3B95"/>
    <w:rsid w:val="00FB3C1F"/>
    <w:rsid w:val="00FB7557"/>
    <w:rsid w:val="00FC0022"/>
    <w:rsid w:val="00FC1CA3"/>
    <w:rsid w:val="00FC473E"/>
    <w:rsid w:val="00FD059D"/>
    <w:rsid w:val="00FD3AB9"/>
    <w:rsid w:val="00FD4D4F"/>
    <w:rsid w:val="00FD609F"/>
    <w:rsid w:val="00FE0ABF"/>
    <w:rsid w:val="00FE3EBF"/>
    <w:rsid w:val="00FE6163"/>
    <w:rsid w:val="00FE64E7"/>
    <w:rsid w:val="00FE6801"/>
    <w:rsid w:val="00FF04AD"/>
    <w:rsid w:val="00FF2491"/>
    <w:rsid w:val="00FF501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5220F"/>
  <w15:docId w15:val="{11766488-A291-4B48-84CD-626FB1779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iPriority="0"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13F5A"/>
    <w:pPr>
      <w:keepNext/>
      <w:keepLines/>
      <w:numPr>
        <w:numId w:val="1"/>
      </w:numPr>
      <w:bidi/>
      <w:spacing w:before="480" w:after="0"/>
      <w:outlineLvl w:val="0"/>
    </w:pPr>
    <w:rPr>
      <w:rFonts w:ascii="Traditional Arabic" w:eastAsiaTheme="majorEastAsia" w:hAnsi="Traditional Arabic" w:cs="PT Bold Heading"/>
      <w:color w:val="365F91" w:themeColor="accent1" w:themeShade="BF"/>
      <w:sz w:val="36"/>
      <w:szCs w:val="36"/>
      <w:lang w:bidi="ar-EG"/>
    </w:rPr>
  </w:style>
  <w:style w:type="paragraph" w:styleId="Heading2">
    <w:name w:val="heading 2"/>
    <w:basedOn w:val="Normal"/>
    <w:next w:val="Normal"/>
    <w:link w:val="Heading2Char"/>
    <w:uiPriority w:val="9"/>
    <w:unhideWhenUsed/>
    <w:qFormat/>
    <w:rsid w:val="0043637A"/>
    <w:pPr>
      <w:keepNext/>
      <w:keepLines/>
      <w:numPr>
        <w:ilvl w:val="1"/>
        <w:numId w:val="1"/>
      </w:numPr>
      <w:bidi/>
      <w:spacing w:before="200" w:after="0"/>
      <w:ind w:left="576"/>
      <w:outlineLvl w:val="1"/>
    </w:pPr>
    <w:rPr>
      <w:rFonts w:ascii="Traditional Arabic" w:eastAsiaTheme="majorEastAsia" w:hAnsi="Traditional Arabic" w:cs="Traditional Arabic"/>
      <w:b/>
      <w:bCs/>
      <w:color w:val="4F81BD" w:themeColor="accent1"/>
      <w:sz w:val="32"/>
      <w:szCs w:val="32"/>
    </w:rPr>
  </w:style>
  <w:style w:type="paragraph" w:styleId="Heading3">
    <w:name w:val="heading 3"/>
    <w:basedOn w:val="Normal"/>
    <w:next w:val="Normal"/>
    <w:link w:val="Heading3Char"/>
    <w:uiPriority w:val="9"/>
    <w:unhideWhenUsed/>
    <w:qFormat/>
    <w:rsid w:val="00255A67"/>
    <w:pPr>
      <w:keepNext/>
      <w:keepLines/>
      <w:numPr>
        <w:ilvl w:val="2"/>
        <w:numId w:val="1"/>
      </w:numPr>
      <w:spacing w:before="200" w:after="0"/>
      <w:ind w:left="72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55A67"/>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255A67"/>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255A67"/>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255A67"/>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55A67"/>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255A67"/>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8A4E53"/>
    <w:pPr>
      <w:spacing w:after="0" w:line="240" w:lineRule="auto"/>
    </w:pPr>
  </w:style>
  <w:style w:type="character" w:customStyle="1" w:styleId="NoSpacingChar">
    <w:name w:val="No Spacing Char"/>
    <w:basedOn w:val="DefaultParagraphFont"/>
    <w:link w:val="NoSpacing"/>
    <w:uiPriority w:val="1"/>
    <w:rsid w:val="008A4E53"/>
    <w:rPr>
      <w:rFonts w:eastAsiaTheme="minorEastAsia"/>
    </w:rPr>
  </w:style>
  <w:style w:type="paragraph" w:styleId="BalloonText">
    <w:name w:val="Balloon Text"/>
    <w:basedOn w:val="Normal"/>
    <w:link w:val="BalloonTextChar"/>
    <w:uiPriority w:val="99"/>
    <w:semiHidden/>
    <w:unhideWhenUsed/>
    <w:rsid w:val="008A4E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4E53"/>
    <w:rPr>
      <w:rFonts w:ascii="Tahoma" w:hAnsi="Tahoma" w:cs="Tahoma"/>
      <w:sz w:val="16"/>
      <w:szCs w:val="16"/>
    </w:rPr>
  </w:style>
  <w:style w:type="character" w:customStyle="1" w:styleId="Heading1Char">
    <w:name w:val="Heading 1 Char"/>
    <w:basedOn w:val="DefaultParagraphFont"/>
    <w:link w:val="Heading1"/>
    <w:uiPriority w:val="9"/>
    <w:rsid w:val="00313F5A"/>
    <w:rPr>
      <w:rFonts w:ascii="Traditional Arabic" w:eastAsiaTheme="majorEastAsia" w:hAnsi="Traditional Arabic" w:cs="PT Bold Heading"/>
      <w:color w:val="365F91" w:themeColor="accent1" w:themeShade="BF"/>
      <w:sz w:val="36"/>
      <w:szCs w:val="36"/>
      <w:lang w:bidi="ar-EG"/>
    </w:rPr>
  </w:style>
  <w:style w:type="character" w:customStyle="1" w:styleId="Heading2Char">
    <w:name w:val="Heading 2 Char"/>
    <w:basedOn w:val="DefaultParagraphFont"/>
    <w:link w:val="Heading2"/>
    <w:uiPriority w:val="9"/>
    <w:rsid w:val="0043637A"/>
    <w:rPr>
      <w:rFonts w:ascii="Traditional Arabic" w:eastAsiaTheme="majorEastAsia" w:hAnsi="Traditional Arabic" w:cs="Traditional Arabic"/>
      <w:b/>
      <w:bCs/>
      <w:color w:val="4F81BD" w:themeColor="accent1"/>
      <w:sz w:val="32"/>
      <w:szCs w:val="32"/>
    </w:rPr>
  </w:style>
  <w:style w:type="character" w:customStyle="1" w:styleId="Heading3Char">
    <w:name w:val="Heading 3 Char"/>
    <w:basedOn w:val="DefaultParagraphFont"/>
    <w:link w:val="Heading3"/>
    <w:uiPriority w:val="9"/>
    <w:rsid w:val="00255A67"/>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55A67"/>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255A67"/>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255A67"/>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255A67"/>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255A67"/>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255A67"/>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46143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61432"/>
    <w:rPr>
      <w:rFonts w:asciiTheme="majorHAnsi" w:eastAsiaTheme="majorEastAsia" w:hAnsiTheme="majorHAnsi" w:cstheme="majorBidi"/>
      <w:color w:val="17365D" w:themeColor="text2" w:themeShade="BF"/>
      <w:spacing w:val="5"/>
      <w:kern w:val="28"/>
      <w:sz w:val="52"/>
      <w:szCs w:val="52"/>
    </w:rPr>
  </w:style>
  <w:style w:type="paragraph" w:styleId="TOCHeading">
    <w:name w:val="TOC Heading"/>
    <w:basedOn w:val="Heading1"/>
    <w:next w:val="Normal"/>
    <w:uiPriority w:val="39"/>
    <w:unhideWhenUsed/>
    <w:qFormat/>
    <w:rsid w:val="00461432"/>
    <w:pPr>
      <w:numPr>
        <w:numId w:val="0"/>
      </w:numPr>
      <w:outlineLvl w:val="9"/>
    </w:pPr>
  </w:style>
  <w:style w:type="paragraph" w:styleId="TOC1">
    <w:name w:val="toc 1"/>
    <w:basedOn w:val="Normal"/>
    <w:next w:val="Normal"/>
    <w:autoRedefine/>
    <w:uiPriority w:val="39"/>
    <w:unhideWhenUsed/>
    <w:qFormat/>
    <w:rsid w:val="0043637A"/>
    <w:pPr>
      <w:tabs>
        <w:tab w:val="left" w:pos="1760"/>
        <w:tab w:val="right" w:leader="dot" w:pos="9350"/>
      </w:tabs>
      <w:bidi/>
      <w:spacing w:after="100"/>
      <w:jc w:val="center"/>
    </w:pPr>
  </w:style>
  <w:style w:type="paragraph" w:styleId="TOC2">
    <w:name w:val="toc 2"/>
    <w:basedOn w:val="Normal"/>
    <w:next w:val="Normal"/>
    <w:autoRedefine/>
    <w:uiPriority w:val="39"/>
    <w:unhideWhenUsed/>
    <w:qFormat/>
    <w:rsid w:val="00B20F1D"/>
    <w:pPr>
      <w:tabs>
        <w:tab w:val="left" w:pos="2908"/>
        <w:tab w:val="right" w:leader="dot" w:pos="9350"/>
      </w:tabs>
      <w:bidi/>
      <w:spacing w:after="100"/>
      <w:ind w:left="220"/>
      <w:jc w:val="center"/>
    </w:pPr>
  </w:style>
  <w:style w:type="character" w:styleId="Hyperlink">
    <w:name w:val="Hyperlink"/>
    <w:basedOn w:val="DefaultParagraphFont"/>
    <w:uiPriority w:val="99"/>
    <w:unhideWhenUsed/>
    <w:rsid w:val="00461432"/>
    <w:rPr>
      <w:color w:val="0000FF" w:themeColor="hyperlink"/>
      <w:u w:val="single"/>
    </w:rPr>
  </w:style>
  <w:style w:type="paragraph" w:styleId="ListParagraph">
    <w:name w:val="List Paragraph"/>
    <w:basedOn w:val="Normal"/>
    <w:link w:val="ListParagraphChar"/>
    <w:uiPriority w:val="34"/>
    <w:qFormat/>
    <w:rsid w:val="00FF2491"/>
    <w:pPr>
      <w:ind w:left="720"/>
      <w:contextualSpacing/>
    </w:pPr>
  </w:style>
  <w:style w:type="paragraph" w:styleId="Header">
    <w:name w:val="header"/>
    <w:basedOn w:val="Normal"/>
    <w:link w:val="HeaderChar"/>
    <w:uiPriority w:val="99"/>
    <w:unhideWhenUsed/>
    <w:rsid w:val="000455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5560"/>
  </w:style>
  <w:style w:type="paragraph" w:styleId="Footer">
    <w:name w:val="footer"/>
    <w:basedOn w:val="Normal"/>
    <w:link w:val="FooterChar"/>
    <w:uiPriority w:val="99"/>
    <w:unhideWhenUsed/>
    <w:rsid w:val="000455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5560"/>
  </w:style>
  <w:style w:type="paragraph" w:styleId="TOC3">
    <w:name w:val="toc 3"/>
    <w:basedOn w:val="Normal"/>
    <w:next w:val="Normal"/>
    <w:autoRedefine/>
    <w:uiPriority w:val="39"/>
    <w:unhideWhenUsed/>
    <w:qFormat/>
    <w:rsid w:val="00045560"/>
    <w:pPr>
      <w:spacing w:after="100"/>
      <w:ind w:left="440"/>
    </w:pPr>
  </w:style>
  <w:style w:type="character" w:styleId="IntenseEmphasis">
    <w:name w:val="Intense Emphasis"/>
    <w:basedOn w:val="DefaultParagraphFont"/>
    <w:uiPriority w:val="21"/>
    <w:qFormat/>
    <w:rsid w:val="00C62F06"/>
    <w:rPr>
      <w:b/>
      <w:bCs/>
      <w:i/>
      <w:iCs/>
      <w:color w:val="4F81BD" w:themeColor="accent1"/>
    </w:rPr>
  </w:style>
  <w:style w:type="table" w:styleId="TableGrid">
    <w:name w:val="Table Grid"/>
    <w:basedOn w:val="TableNormal"/>
    <w:uiPriority w:val="59"/>
    <w:rsid w:val="00BB4F4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LightShading-Accent11">
    <w:name w:val="Light Shading - Accent 11"/>
    <w:basedOn w:val="TableNormal"/>
    <w:uiPriority w:val="60"/>
    <w:rsid w:val="008778A3"/>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Subtitle">
    <w:name w:val="Subtitle"/>
    <w:basedOn w:val="Normal"/>
    <w:next w:val="Normal"/>
    <w:link w:val="SubtitleChar"/>
    <w:uiPriority w:val="11"/>
    <w:qFormat/>
    <w:rsid w:val="00D8147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D81470"/>
    <w:rPr>
      <w:rFonts w:asciiTheme="majorHAnsi" w:eastAsiaTheme="majorEastAsia" w:hAnsiTheme="majorHAnsi" w:cstheme="majorBidi"/>
      <w:i/>
      <w:iCs/>
      <w:color w:val="4F81BD" w:themeColor="accent1"/>
      <w:spacing w:val="15"/>
      <w:sz w:val="24"/>
      <w:szCs w:val="24"/>
    </w:rPr>
  </w:style>
  <w:style w:type="paragraph" w:styleId="EndnoteText">
    <w:name w:val="endnote text"/>
    <w:basedOn w:val="Normal"/>
    <w:link w:val="EndnoteTextChar"/>
    <w:uiPriority w:val="99"/>
    <w:semiHidden/>
    <w:unhideWhenUsed/>
    <w:rsid w:val="00B200C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200C3"/>
    <w:rPr>
      <w:sz w:val="20"/>
      <w:szCs w:val="20"/>
    </w:rPr>
  </w:style>
  <w:style w:type="character" w:styleId="EndnoteReference">
    <w:name w:val="endnote reference"/>
    <w:basedOn w:val="DefaultParagraphFont"/>
    <w:uiPriority w:val="99"/>
    <w:semiHidden/>
    <w:unhideWhenUsed/>
    <w:rsid w:val="00B200C3"/>
    <w:rPr>
      <w:vertAlign w:val="superscript"/>
    </w:rPr>
  </w:style>
  <w:style w:type="table" w:customStyle="1" w:styleId="MediumShading2-Accent11">
    <w:name w:val="Medium Shading 2 - Accent 11"/>
    <w:basedOn w:val="TableNormal"/>
    <w:uiPriority w:val="64"/>
    <w:rsid w:val="00BF7CC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Grid3-Accent5">
    <w:name w:val="Medium Grid 3 Accent 5"/>
    <w:basedOn w:val="TableNormal"/>
    <w:uiPriority w:val="69"/>
    <w:rsid w:val="00BF7CC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customStyle="1" w:styleId="LightShading-Accent12">
    <w:name w:val="Light Shading - Accent 12"/>
    <w:basedOn w:val="TableNormal"/>
    <w:uiPriority w:val="60"/>
    <w:rsid w:val="00BF7CC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MediumGrid3-Accent1">
    <w:name w:val="Medium Grid 3 Accent 1"/>
    <w:basedOn w:val="TableNormal"/>
    <w:uiPriority w:val="69"/>
    <w:rsid w:val="008D1FB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styleId="Caption">
    <w:name w:val="caption"/>
    <w:basedOn w:val="Normal"/>
    <w:next w:val="Normal"/>
    <w:uiPriority w:val="35"/>
    <w:unhideWhenUsed/>
    <w:qFormat/>
    <w:rsid w:val="008233D5"/>
    <w:pPr>
      <w:spacing w:line="240" w:lineRule="auto"/>
    </w:pPr>
    <w:rPr>
      <w:b/>
      <w:bCs/>
      <w:color w:val="4F81BD" w:themeColor="accent1"/>
      <w:sz w:val="18"/>
      <w:szCs w:val="18"/>
    </w:rPr>
  </w:style>
  <w:style w:type="character" w:styleId="FollowedHyperlink">
    <w:name w:val="FollowedHyperlink"/>
    <w:basedOn w:val="DefaultParagraphFont"/>
    <w:uiPriority w:val="99"/>
    <w:semiHidden/>
    <w:unhideWhenUsed/>
    <w:rsid w:val="005A3DE1"/>
    <w:rPr>
      <w:color w:val="800080" w:themeColor="followedHyperlink"/>
      <w:u w:val="single"/>
    </w:rPr>
  </w:style>
  <w:style w:type="numbering" w:customStyle="1" w:styleId="NoList1">
    <w:name w:val="No List1"/>
    <w:next w:val="NoList"/>
    <w:uiPriority w:val="99"/>
    <w:semiHidden/>
    <w:unhideWhenUsed/>
    <w:rsid w:val="006D70AC"/>
  </w:style>
  <w:style w:type="paragraph" w:customStyle="1" w:styleId="xl63">
    <w:name w:val="xl63"/>
    <w:basedOn w:val="Normal"/>
    <w:rsid w:val="006D70AC"/>
    <w:pPr>
      <w:pBdr>
        <w:left w:val="single" w:sz="8"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64">
    <w:name w:val="xl64"/>
    <w:basedOn w:val="Normal"/>
    <w:rsid w:val="006D70AC"/>
    <w:pPr>
      <w:pBdr>
        <w:top w:val="single" w:sz="8" w:space="0" w:color="auto"/>
        <w:left w:val="single" w:sz="8"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65">
    <w:name w:val="xl65"/>
    <w:basedOn w:val="Normal"/>
    <w:rsid w:val="006D70AC"/>
    <w:pPr>
      <w:spacing w:before="100" w:beforeAutospacing="1" w:after="100" w:afterAutospacing="1" w:line="240" w:lineRule="auto"/>
    </w:pPr>
    <w:rPr>
      <w:rFonts w:ascii="Cambria" w:eastAsia="Times New Roman" w:hAnsi="Cambria" w:cs="Times New Roman"/>
      <w:sz w:val="24"/>
      <w:szCs w:val="24"/>
    </w:rPr>
  </w:style>
  <w:style w:type="paragraph" w:customStyle="1" w:styleId="xl66">
    <w:name w:val="xl66"/>
    <w:basedOn w:val="Normal"/>
    <w:rsid w:val="006D7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24"/>
      <w:szCs w:val="24"/>
    </w:rPr>
  </w:style>
  <w:style w:type="paragraph" w:customStyle="1" w:styleId="xl67">
    <w:name w:val="xl67"/>
    <w:basedOn w:val="Normal"/>
    <w:rsid w:val="006D70AC"/>
    <w:pPr>
      <w:pBdr>
        <w:left w:val="single" w:sz="8" w:space="0" w:color="auto"/>
        <w:bottom w:val="single" w:sz="8"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68">
    <w:name w:val="xl68"/>
    <w:basedOn w:val="Normal"/>
    <w:rsid w:val="006D70AC"/>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al"/>
    <w:rsid w:val="006D70AC"/>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0">
    <w:name w:val="xl70"/>
    <w:basedOn w:val="Normal"/>
    <w:rsid w:val="006D70AC"/>
    <w:pPr>
      <w:pBdr>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1">
    <w:name w:val="xl71"/>
    <w:basedOn w:val="Normal"/>
    <w:rsid w:val="006D7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24"/>
      <w:szCs w:val="24"/>
    </w:rPr>
  </w:style>
  <w:style w:type="paragraph" w:customStyle="1" w:styleId="xl72">
    <w:name w:val="xl72"/>
    <w:basedOn w:val="Normal"/>
    <w:rsid w:val="006D70AC"/>
    <w:pPr>
      <w:spacing w:before="100" w:beforeAutospacing="1" w:after="100" w:afterAutospacing="1" w:line="240" w:lineRule="auto"/>
    </w:pPr>
    <w:rPr>
      <w:rFonts w:ascii="Arial" w:eastAsia="Times New Roman" w:hAnsi="Arial" w:cs="Arial"/>
      <w:sz w:val="24"/>
      <w:szCs w:val="24"/>
    </w:rPr>
  </w:style>
  <w:style w:type="paragraph" w:customStyle="1" w:styleId="xl73">
    <w:name w:val="xl73"/>
    <w:basedOn w:val="Normal"/>
    <w:rsid w:val="006D70AC"/>
    <w:pPr>
      <w:pBdr>
        <w:bottom w:val="single" w:sz="8" w:space="0" w:color="auto"/>
      </w:pBdr>
      <w:spacing w:before="100" w:beforeAutospacing="1" w:after="100" w:afterAutospacing="1" w:line="240" w:lineRule="auto"/>
    </w:pPr>
    <w:rPr>
      <w:rFonts w:ascii="Arial" w:eastAsia="Times New Roman" w:hAnsi="Arial" w:cs="Arial"/>
      <w:sz w:val="24"/>
      <w:szCs w:val="24"/>
    </w:rPr>
  </w:style>
  <w:style w:type="paragraph" w:customStyle="1" w:styleId="xl74">
    <w:name w:val="xl74"/>
    <w:basedOn w:val="Normal"/>
    <w:rsid w:val="006D70A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5">
    <w:name w:val="xl75"/>
    <w:basedOn w:val="Normal"/>
    <w:rsid w:val="006D70AC"/>
    <w:pPr>
      <w:spacing w:before="100" w:beforeAutospacing="1" w:after="100" w:afterAutospacing="1" w:line="240" w:lineRule="auto"/>
    </w:pPr>
    <w:rPr>
      <w:rFonts w:ascii="Cambria" w:eastAsia="Times New Roman" w:hAnsi="Cambria" w:cs="Times New Roman"/>
      <w:b/>
      <w:bCs/>
      <w:sz w:val="24"/>
      <w:szCs w:val="24"/>
    </w:rPr>
  </w:style>
  <w:style w:type="paragraph" w:customStyle="1" w:styleId="xl76">
    <w:name w:val="xl76"/>
    <w:basedOn w:val="Normal"/>
    <w:rsid w:val="006D7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24"/>
      <w:szCs w:val="24"/>
    </w:rPr>
  </w:style>
  <w:style w:type="paragraph" w:customStyle="1" w:styleId="xl77">
    <w:name w:val="xl77"/>
    <w:basedOn w:val="Normal"/>
    <w:rsid w:val="006D7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24"/>
      <w:szCs w:val="24"/>
    </w:rPr>
  </w:style>
  <w:style w:type="paragraph" w:customStyle="1" w:styleId="xl78">
    <w:name w:val="xl78"/>
    <w:basedOn w:val="Normal"/>
    <w:rsid w:val="006D7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24"/>
      <w:szCs w:val="24"/>
    </w:rPr>
  </w:style>
  <w:style w:type="paragraph" w:customStyle="1" w:styleId="xl79">
    <w:name w:val="xl79"/>
    <w:basedOn w:val="Normal"/>
    <w:rsid w:val="006D7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24"/>
      <w:szCs w:val="24"/>
    </w:rPr>
  </w:style>
  <w:style w:type="paragraph" w:customStyle="1" w:styleId="xl80">
    <w:name w:val="xl80"/>
    <w:basedOn w:val="Normal"/>
    <w:rsid w:val="006D70AC"/>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2">
    <w:name w:val="xl82"/>
    <w:basedOn w:val="Normal"/>
    <w:rsid w:val="006D70AC"/>
    <w:pPr>
      <w:pBdr>
        <w:top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3">
    <w:name w:val="xl83"/>
    <w:basedOn w:val="Normal"/>
    <w:rsid w:val="006D70AC"/>
    <w:pPr>
      <w:spacing w:before="100" w:beforeAutospacing="1" w:after="100" w:afterAutospacing="1" w:line="240" w:lineRule="auto"/>
    </w:pPr>
    <w:rPr>
      <w:rFonts w:ascii="Arial" w:eastAsia="Times New Roman" w:hAnsi="Arial" w:cs="Arial"/>
      <w:b/>
      <w:bCs/>
      <w:sz w:val="24"/>
      <w:szCs w:val="24"/>
    </w:rPr>
  </w:style>
  <w:style w:type="paragraph" w:customStyle="1" w:styleId="xl84">
    <w:name w:val="xl84"/>
    <w:basedOn w:val="Normal"/>
    <w:rsid w:val="006D70AC"/>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5">
    <w:name w:val="xl85"/>
    <w:basedOn w:val="Normal"/>
    <w:rsid w:val="006D70A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6">
    <w:name w:val="xl86"/>
    <w:basedOn w:val="Normal"/>
    <w:rsid w:val="006D70AC"/>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7">
    <w:name w:val="xl87"/>
    <w:basedOn w:val="Normal"/>
    <w:rsid w:val="006D70A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b/>
      <w:bCs/>
      <w:sz w:val="24"/>
      <w:szCs w:val="24"/>
    </w:rPr>
  </w:style>
  <w:style w:type="paragraph" w:customStyle="1" w:styleId="xl88">
    <w:name w:val="xl88"/>
    <w:basedOn w:val="Normal"/>
    <w:rsid w:val="006D70A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mbria" w:eastAsia="Times New Roman" w:hAnsi="Cambria" w:cs="Times New Roman"/>
      <w:b/>
      <w:bCs/>
      <w:sz w:val="24"/>
      <w:szCs w:val="24"/>
    </w:rPr>
  </w:style>
  <w:style w:type="paragraph" w:customStyle="1" w:styleId="xl89">
    <w:name w:val="xl89"/>
    <w:basedOn w:val="Normal"/>
    <w:rsid w:val="006D70AC"/>
    <w:pPr>
      <w:pBdr>
        <w:top w:val="single" w:sz="4" w:space="0" w:color="auto"/>
        <w:left w:val="single" w:sz="4" w:space="0" w:color="auto"/>
        <w:bottom w:val="single" w:sz="4" w:space="0" w:color="auto"/>
      </w:pBdr>
      <w:spacing w:before="100" w:beforeAutospacing="1" w:after="100" w:afterAutospacing="1" w:line="240" w:lineRule="auto"/>
    </w:pPr>
    <w:rPr>
      <w:rFonts w:ascii="Cambria" w:eastAsia="Times New Roman" w:hAnsi="Cambria" w:cs="Times New Roman"/>
      <w:sz w:val="24"/>
      <w:szCs w:val="24"/>
    </w:rPr>
  </w:style>
  <w:style w:type="paragraph" w:customStyle="1" w:styleId="xl90">
    <w:name w:val="xl90"/>
    <w:basedOn w:val="Normal"/>
    <w:rsid w:val="006D70AC"/>
    <w:pPr>
      <w:pBdr>
        <w:top w:val="single" w:sz="4" w:space="0" w:color="auto"/>
        <w:left w:val="single" w:sz="4" w:space="0" w:color="auto"/>
        <w:bottom w:val="single" w:sz="4" w:space="0" w:color="auto"/>
      </w:pBdr>
      <w:spacing w:before="100" w:beforeAutospacing="1" w:after="100" w:afterAutospacing="1" w:line="240" w:lineRule="auto"/>
    </w:pPr>
    <w:rPr>
      <w:rFonts w:ascii="Cambria" w:eastAsia="Times New Roman" w:hAnsi="Cambria" w:cs="Times New Roman"/>
      <w:sz w:val="24"/>
      <w:szCs w:val="24"/>
    </w:rPr>
  </w:style>
  <w:style w:type="paragraph" w:customStyle="1" w:styleId="xl91">
    <w:name w:val="xl91"/>
    <w:basedOn w:val="Normal"/>
    <w:rsid w:val="006D70AC"/>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2">
    <w:name w:val="xl92"/>
    <w:basedOn w:val="Normal"/>
    <w:rsid w:val="006D70AC"/>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Cambria" w:eastAsia="Times New Roman" w:hAnsi="Cambria" w:cs="Times New Roman"/>
      <w:sz w:val="24"/>
      <w:szCs w:val="24"/>
    </w:rPr>
  </w:style>
  <w:style w:type="paragraph" w:customStyle="1" w:styleId="xl93">
    <w:name w:val="xl93"/>
    <w:basedOn w:val="Normal"/>
    <w:rsid w:val="006D7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Cambria" w:eastAsia="Times New Roman" w:hAnsi="Cambria" w:cs="Times New Roman"/>
      <w:sz w:val="24"/>
      <w:szCs w:val="24"/>
    </w:rPr>
  </w:style>
  <w:style w:type="paragraph" w:customStyle="1" w:styleId="xl94">
    <w:name w:val="xl94"/>
    <w:basedOn w:val="Normal"/>
    <w:rsid w:val="006D7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5">
    <w:name w:val="xl95"/>
    <w:basedOn w:val="Normal"/>
    <w:rsid w:val="006D70A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6">
    <w:name w:val="xl96"/>
    <w:basedOn w:val="Normal"/>
    <w:rsid w:val="006D70AC"/>
    <w:pPr>
      <w:pBdr>
        <w:top w:val="single" w:sz="8"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97">
    <w:name w:val="xl97"/>
    <w:basedOn w:val="Normal"/>
    <w:rsid w:val="006D70AC"/>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Cambria" w:eastAsia="Times New Roman" w:hAnsi="Cambria" w:cs="Times New Roman"/>
      <w:b/>
      <w:bCs/>
      <w:sz w:val="24"/>
      <w:szCs w:val="24"/>
    </w:rPr>
  </w:style>
  <w:style w:type="paragraph" w:customStyle="1" w:styleId="xl98">
    <w:name w:val="xl98"/>
    <w:basedOn w:val="Normal"/>
    <w:rsid w:val="006D70AC"/>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Cambria" w:eastAsia="Times New Roman" w:hAnsi="Cambria" w:cs="Times New Roman"/>
      <w:b/>
      <w:bCs/>
      <w:sz w:val="24"/>
      <w:szCs w:val="24"/>
    </w:rPr>
  </w:style>
  <w:style w:type="paragraph" w:customStyle="1" w:styleId="xl99">
    <w:name w:val="xl99"/>
    <w:basedOn w:val="Normal"/>
    <w:rsid w:val="006D70A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b/>
      <w:bCs/>
      <w:sz w:val="24"/>
      <w:szCs w:val="24"/>
    </w:rPr>
  </w:style>
  <w:style w:type="paragraph" w:customStyle="1" w:styleId="xl100">
    <w:name w:val="xl100"/>
    <w:basedOn w:val="Normal"/>
    <w:rsid w:val="006D70A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b/>
      <w:bCs/>
      <w:sz w:val="24"/>
      <w:szCs w:val="24"/>
    </w:rPr>
  </w:style>
  <w:style w:type="paragraph" w:customStyle="1" w:styleId="xl101">
    <w:name w:val="xl101"/>
    <w:basedOn w:val="Normal"/>
    <w:rsid w:val="006D70AC"/>
    <w:pPr>
      <w:pBdr>
        <w:top w:val="single" w:sz="4" w:space="0" w:color="auto"/>
        <w:left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24"/>
      <w:szCs w:val="24"/>
    </w:rPr>
  </w:style>
  <w:style w:type="paragraph" w:customStyle="1" w:styleId="xl102">
    <w:name w:val="xl102"/>
    <w:basedOn w:val="Normal"/>
    <w:rsid w:val="006D70AC"/>
    <w:pPr>
      <w:pBdr>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24"/>
      <w:szCs w:val="24"/>
    </w:rPr>
  </w:style>
  <w:style w:type="paragraph" w:customStyle="1" w:styleId="xl103">
    <w:name w:val="xl103"/>
    <w:basedOn w:val="Normal"/>
    <w:rsid w:val="006D70A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sz w:val="24"/>
      <w:szCs w:val="24"/>
    </w:rPr>
  </w:style>
  <w:style w:type="paragraph" w:customStyle="1" w:styleId="xl104">
    <w:name w:val="xl104"/>
    <w:basedOn w:val="Normal"/>
    <w:rsid w:val="006D70AC"/>
    <w:pPr>
      <w:pBdr>
        <w:left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sz w:val="24"/>
      <w:szCs w:val="24"/>
    </w:rPr>
  </w:style>
  <w:style w:type="paragraph" w:customStyle="1" w:styleId="xl105">
    <w:name w:val="xl105"/>
    <w:basedOn w:val="Normal"/>
    <w:rsid w:val="006D70A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sz w:val="24"/>
      <w:szCs w:val="24"/>
    </w:rPr>
  </w:style>
  <w:style w:type="paragraph" w:customStyle="1" w:styleId="xl106">
    <w:name w:val="xl106"/>
    <w:basedOn w:val="Normal"/>
    <w:rsid w:val="006D7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Cambria" w:eastAsia="Times New Roman" w:hAnsi="Cambria" w:cs="Times New Roman"/>
      <w:sz w:val="24"/>
      <w:szCs w:val="24"/>
    </w:rPr>
  </w:style>
  <w:style w:type="paragraph" w:customStyle="1" w:styleId="xl107">
    <w:name w:val="xl107"/>
    <w:basedOn w:val="Normal"/>
    <w:rsid w:val="006D70AC"/>
    <w:pPr>
      <w:pBdr>
        <w:left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24"/>
      <w:szCs w:val="24"/>
    </w:rPr>
  </w:style>
  <w:style w:type="paragraph" w:customStyle="1" w:styleId="xl108">
    <w:name w:val="xl108"/>
    <w:basedOn w:val="Normal"/>
    <w:rsid w:val="006D7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sz w:val="24"/>
      <w:szCs w:val="24"/>
    </w:rPr>
  </w:style>
  <w:style w:type="paragraph" w:customStyle="1" w:styleId="xl109">
    <w:name w:val="xl109"/>
    <w:basedOn w:val="Normal"/>
    <w:rsid w:val="006D7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110">
    <w:name w:val="xl110"/>
    <w:basedOn w:val="Normal"/>
    <w:rsid w:val="006D7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24"/>
      <w:szCs w:val="24"/>
    </w:rPr>
  </w:style>
  <w:style w:type="paragraph" w:customStyle="1" w:styleId="xl111">
    <w:name w:val="xl111"/>
    <w:basedOn w:val="Normal"/>
    <w:rsid w:val="006D70AC"/>
    <w:pPr>
      <w:pBdr>
        <w:top w:val="single" w:sz="4" w:space="0" w:color="auto"/>
        <w:left w:val="single" w:sz="4" w:space="0" w:color="auto"/>
      </w:pBdr>
      <w:spacing w:before="100" w:beforeAutospacing="1" w:after="100" w:afterAutospacing="1" w:line="240" w:lineRule="auto"/>
      <w:jc w:val="center"/>
    </w:pPr>
    <w:rPr>
      <w:rFonts w:ascii="Cambria" w:eastAsia="Times New Roman" w:hAnsi="Cambria" w:cs="Times New Roman"/>
      <w:b/>
      <w:bCs/>
      <w:sz w:val="24"/>
      <w:szCs w:val="24"/>
    </w:rPr>
  </w:style>
  <w:style w:type="paragraph" w:customStyle="1" w:styleId="xl112">
    <w:name w:val="xl112"/>
    <w:basedOn w:val="Normal"/>
    <w:rsid w:val="006D70AC"/>
    <w:pPr>
      <w:pBdr>
        <w:top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24"/>
      <w:szCs w:val="24"/>
    </w:rPr>
  </w:style>
  <w:style w:type="paragraph" w:customStyle="1" w:styleId="xl113">
    <w:name w:val="xl113"/>
    <w:basedOn w:val="Normal"/>
    <w:rsid w:val="006D70AC"/>
    <w:pPr>
      <w:pBdr>
        <w:left w:val="single" w:sz="4" w:space="0" w:color="auto"/>
        <w:bottom w:val="single" w:sz="4" w:space="0" w:color="auto"/>
      </w:pBdr>
      <w:spacing w:before="100" w:beforeAutospacing="1" w:after="100" w:afterAutospacing="1" w:line="240" w:lineRule="auto"/>
      <w:jc w:val="center"/>
    </w:pPr>
    <w:rPr>
      <w:rFonts w:ascii="Cambria" w:eastAsia="Times New Roman" w:hAnsi="Cambria" w:cs="Times New Roman"/>
      <w:b/>
      <w:bCs/>
      <w:sz w:val="24"/>
      <w:szCs w:val="24"/>
    </w:rPr>
  </w:style>
  <w:style w:type="paragraph" w:customStyle="1" w:styleId="xl114">
    <w:name w:val="xl114"/>
    <w:basedOn w:val="Normal"/>
    <w:rsid w:val="006D70AC"/>
    <w:pPr>
      <w:pBdr>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24"/>
      <w:szCs w:val="24"/>
    </w:rPr>
  </w:style>
  <w:style w:type="paragraph" w:customStyle="1" w:styleId="xl115">
    <w:name w:val="xl115"/>
    <w:basedOn w:val="Normal"/>
    <w:rsid w:val="006D70AC"/>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116">
    <w:name w:val="xl116"/>
    <w:basedOn w:val="Normal"/>
    <w:rsid w:val="006D70AC"/>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117">
    <w:name w:val="xl117"/>
    <w:basedOn w:val="Normal"/>
    <w:rsid w:val="006D70AC"/>
    <w:pPr>
      <w:pBdr>
        <w:top w:val="single" w:sz="4" w:space="0" w:color="auto"/>
        <w:left w:val="single" w:sz="4" w:space="0" w:color="auto"/>
        <w:bottom w:val="single" w:sz="4" w:space="0" w:color="auto"/>
      </w:pBdr>
      <w:spacing w:before="100" w:beforeAutospacing="1" w:after="100" w:afterAutospacing="1" w:line="240" w:lineRule="auto"/>
      <w:jc w:val="center"/>
    </w:pPr>
    <w:rPr>
      <w:rFonts w:ascii="Cambria" w:eastAsia="Times New Roman" w:hAnsi="Cambria" w:cs="Times New Roman"/>
      <w:b/>
      <w:bCs/>
      <w:sz w:val="24"/>
      <w:szCs w:val="24"/>
    </w:rPr>
  </w:style>
  <w:style w:type="paragraph" w:customStyle="1" w:styleId="xl118">
    <w:name w:val="xl118"/>
    <w:basedOn w:val="Normal"/>
    <w:rsid w:val="006D70AC"/>
    <w:pPr>
      <w:pBdr>
        <w:top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24"/>
      <w:szCs w:val="24"/>
    </w:rPr>
  </w:style>
  <w:style w:type="paragraph" w:customStyle="1" w:styleId="xl81">
    <w:name w:val="xl81"/>
    <w:basedOn w:val="Normal"/>
    <w:rsid w:val="00074E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24"/>
      <w:szCs w:val="24"/>
    </w:rPr>
  </w:style>
  <w:style w:type="paragraph" w:customStyle="1" w:styleId="xl119">
    <w:name w:val="xl119"/>
    <w:basedOn w:val="Normal"/>
    <w:rsid w:val="00074EA2"/>
    <w:pPr>
      <w:pBdr>
        <w:top w:val="single" w:sz="4" w:space="0" w:color="auto"/>
        <w:left w:val="single" w:sz="4" w:space="0" w:color="auto"/>
        <w:bottom w:val="single" w:sz="4" w:space="0" w:color="auto"/>
      </w:pBdr>
      <w:spacing w:before="100" w:beforeAutospacing="1" w:after="100" w:afterAutospacing="1" w:line="240" w:lineRule="auto"/>
      <w:jc w:val="center"/>
    </w:pPr>
    <w:rPr>
      <w:rFonts w:ascii="Cambria" w:eastAsia="Times New Roman" w:hAnsi="Cambria" w:cs="Times New Roman"/>
      <w:b/>
      <w:bCs/>
      <w:sz w:val="24"/>
      <w:szCs w:val="24"/>
    </w:rPr>
  </w:style>
  <w:style w:type="paragraph" w:customStyle="1" w:styleId="xl120">
    <w:name w:val="xl120"/>
    <w:basedOn w:val="Normal"/>
    <w:rsid w:val="00074EA2"/>
    <w:pPr>
      <w:pBdr>
        <w:top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24"/>
      <w:szCs w:val="24"/>
    </w:rPr>
  </w:style>
  <w:style w:type="paragraph" w:customStyle="1" w:styleId="Default">
    <w:name w:val="Default"/>
    <w:rsid w:val="00F43C78"/>
    <w:pPr>
      <w:autoSpaceDE w:val="0"/>
      <w:autoSpaceDN w:val="0"/>
      <w:adjustRightInd w:val="0"/>
      <w:spacing w:after="0" w:line="240" w:lineRule="auto"/>
    </w:pPr>
    <w:rPr>
      <w:rFonts w:ascii="Agency FB" w:hAnsi="Agency FB" w:cs="Agency FB"/>
      <w:color w:val="000000"/>
      <w:sz w:val="24"/>
      <w:szCs w:val="24"/>
    </w:rPr>
  </w:style>
  <w:style w:type="table" w:styleId="TableSubtle1">
    <w:name w:val="Table Subtle 1"/>
    <w:basedOn w:val="TableNormal"/>
    <w:rsid w:val="00B32922"/>
    <w:pPr>
      <w:bidi/>
      <w:spacing w:after="0" w:line="240" w:lineRule="auto"/>
    </w:pPr>
    <w:rPr>
      <w:rFonts w:ascii="Times New Roman" w:eastAsia="Times New Roman" w:hAnsi="Times New Roman"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CommentReference">
    <w:name w:val="annotation reference"/>
    <w:basedOn w:val="DefaultParagraphFont"/>
    <w:uiPriority w:val="99"/>
    <w:semiHidden/>
    <w:unhideWhenUsed/>
    <w:rsid w:val="00997EA4"/>
    <w:rPr>
      <w:sz w:val="16"/>
      <w:szCs w:val="16"/>
    </w:rPr>
  </w:style>
  <w:style w:type="paragraph" w:styleId="CommentText">
    <w:name w:val="annotation text"/>
    <w:basedOn w:val="Normal"/>
    <w:link w:val="CommentTextChar"/>
    <w:uiPriority w:val="99"/>
    <w:semiHidden/>
    <w:unhideWhenUsed/>
    <w:rsid w:val="00997EA4"/>
    <w:pPr>
      <w:spacing w:line="240" w:lineRule="auto"/>
    </w:pPr>
    <w:rPr>
      <w:sz w:val="20"/>
      <w:szCs w:val="20"/>
    </w:rPr>
  </w:style>
  <w:style w:type="character" w:customStyle="1" w:styleId="CommentTextChar">
    <w:name w:val="Comment Text Char"/>
    <w:basedOn w:val="DefaultParagraphFont"/>
    <w:link w:val="CommentText"/>
    <w:uiPriority w:val="99"/>
    <w:semiHidden/>
    <w:rsid w:val="00997EA4"/>
    <w:rPr>
      <w:sz w:val="20"/>
      <w:szCs w:val="20"/>
    </w:rPr>
  </w:style>
  <w:style w:type="paragraph" w:styleId="CommentSubject">
    <w:name w:val="annotation subject"/>
    <w:basedOn w:val="CommentText"/>
    <w:next w:val="CommentText"/>
    <w:link w:val="CommentSubjectChar"/>
    <w:uiPriority w:val="99"/>
    <w:semiHidden/>
    <w:unhideWhenUsed/>
    <w:rsid w:val="00997EA4"/>
    <w:rPr>
      <w:b/>
      <w:bCs/>
    </w:rPr>
  </w:style>
  <w:style w:type="character" w:customStyle="1" w:styleId="CommentSubjectChar">
    <w:name w:val="Comment Subject Char"/>
    <w:basedOn w:val="CommentTextChar"/>
    <w:link w:val="CommentSubject"/>
    <w:uiPriority w:val="99"/>
    <w:semiHidden/>
    <w:rsid w:val="00997EA4"/>
    <w:rPr>
      <w:b/>
      <w:bCs/>
      <w:sz w:val="20"/>
      <w:szCs w:val="20"/>
    </w:rPr>
  </w:style>
  <w:style w:type="character" w:customStyle="1" w:styleId="ListParagraphChar">
    <w:name w:val="List Paragraph Char"/>
    <w:basedOn w:val="DefaultParagraphFont"/>
    <w:link w:val="ListParagraph"/>
    <w:uiPriority w:val="34"/>
    <w:locked/>
    <w:rsid w:val="00DF06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116777">
      <w:bodyDiv w:val="1"/>
      <w:marLeft w:val="0"/>
      <w:marRight w:val="0"/>
      <w:marTop w:val="0"/>
      <w:marBottom w:val="0"/>
      <w:divBdr>
        <w:top w:val="none" w:sz="0" w:space="0" w:color="auto"/>
        <w:left w:val="none" w:sz="0" w:space="0" w:color="auto"/>
        <w:bottom w:val="none" w:sz="0" w:space="0" w:color="auto"/>
        <w:right w:val="none" w:sz="0" w:space="0" w:color="auto"/>
      </w:divBdr>
    </w:div>
    <w:div w:id="76176480">
      <w:bodyDiv w:val="1"/>
      <w:marLeft w:val="0"/>
      <w:marRight w:val="0"/>
      <w:marTop w:val="0"/>
      <w:marBottom w:val="0"/>
      <w:divBdr>
        <w:top w:val="none" w:sz="0" w:space="0" w:color="auto"/>
        <w:left w:val="none" w:sz="0" w:space="0" w:color="auto"/>
        <w:bottom w:val="none" w:sz="0" w:space="0" w:color="auto"/>
        <w:right w:val="none" w:sz="0" w:space="0" w:color="auto"/>
      </w:divBdr>
    </w:div>
    <w:div w:id="232155722">
      <w:bodyDiv w:val="1"/>
      <w:marLeft w:val="0"/>
      <w:marRight w:val="0"/>
      <w:marTop w:val="0"/>
      <w:marBottom w:val="0"/>
      <w:divBdr>
        <w:top w:val="none" w:sz="0" w:space="0" w:color="auto"/>
        <w:left w:val="none" w:sz="0" w:space="0" w:color="auto"/>
        <w:bottom w:val="none" w:sz="0" w:space="0" w:color="auto"/>
        <w:right w:val="none" w:sz="0" w:space="0" w:color="auto"/>
      </w:divBdr>
    </w:div>
    <w:div w:id="273443113">
      <w:bodyDiv w:val="1"/>
      <w:marLeft w:val="0"/>
      <w:marRight w:val="0"/>
      <w:marTop w:val="0"/>
      <w:marBottom w:val="0"/>
      <w:divBdr>
        <w:top w:val="none" w:sz="0" w:space="0" w:color="auto"/>
        <w:left w:val="none" w:sz="0" w:space="0" w:color="auto"/>
        <w:bottom w:val="none" w:sz="0" w:space="0" w:color="auto"/>
        <w:right w:val="none" w:sz="0" w:space="0" w:color="auto"/>
      </w:divBdr>
    </w:div>
    <w:div w:id="279728918">
      <w:bodyDiv w:val="1"/>
      <w:marLeft w:val="0"/>
      <w:marRight w:val="0"/>
      <w:marTop w:val="0"/>
      <w:marBottom w:val="0"/>
      <w:divBdr>
        <w:top w:val="none" w:sz="0" w:space="0" w:color="auto"/>
        <w:left w:val="none" w:sz="0" w:space="0" w:color="auto"/>
        <w:bottom w:val="none" w:sz="0" w:space="0" w:color="auto"/>
        <w:right w:val="none" w:sz="0" w:space="0" w:color="auto"/>
      </w:divBdr>
    </w:div>
    <w:div w:id="486479184">
      <w:bodyDiv w:val="1"/>
      <w:marLeft w:val="0"/>
      <w:marRight w:val="0"/>
      <w:marTop w:val="0"/>
      <w:marBottom w:val="0"/>
      <w:divBdr>
        <w:top w:val="none" w:sz="0" w:space="0" w:color="auto"/>
        <w:left w:val="none" w:sz="0" w:space="0" w:color="auto"/>
        <w:bottom w:val="none" w:sz="0" w:space="0" w:color="auto"/>
        <w:right w:val="none" w:sz="0" w:space="0" w:color="auto"/>
      </w:divBdr>
    </w:div>
    <w:div w:id="490871267">
      <w:bodyDiv w:val="1"/>
      <w:marLeft w:val="0"/>
      <w:marRight w:val="0"/>
      <w:marTop w:val="0"/>
      <w:marBottom w:val="0"/>
      <w:divBdr>
        <w:top w:val="none" w:sz="0" w:space="0" w:color="auto"/>
        <w:left w:val="none" w:sz="0" w:space="0" w:color="auto"/>
        <w:bottom w:val="none" w:sz="0" w:space="0" w:color="auto"/>
        <w:right w:val="none" w:sz="0" w:space="0" w:color="auto"/>
      </w:divBdr>
    </w:div>
    <w:div w:id="772095218">
      <w:bodyDiv w:val="1"/>
      <w:marLeft w:val="0"/>
      <w:marRight w:val="0"/>
      <w:marTop w:val="0"/>
      <w:marBottom w:val="0"/>
      <w:divBdr>
        <w:top w:val="none" w:sz="0" w:space="0" w:color="auto"/>
        <w:left w:val="none" w:sz="0" w:space="0" w:color="auto"/>
        <w:bottom w:val="none" w:sz="0" w:space="0" w:color="auto"/>
        <w:right w:val="none" w:sz="0" w:space="0" w:color="auto"/>
      </w:divBdr>
    </w:div>
    <w:div w:id="871455507">
      <w:bodyDiv w:val="1"/>
      <w:marLeft w:val="0"/>
      <w:marRight w:val="0"/>
      <w:marTop w:val="0"/>
      <w:marBottom w:val="0"/>
      <w:divBdr>
        <w:top w:val="none" w:sz="0" w:space="0" w:color="auto"/>
        <w:left w:val="none" w:sz="0" w:space="0" w:color="auto"/>
        <w:bottom w:val="none" w:sz="0" w:space="0" w:color="auto"/>
        <w:right w:val="none" w:sz="0" w:space="0" w:color="auto"/>
      </w:divBdr>
    </w:div>
    <w:div w:id="998579683">
      <w:bodyDiv w:val="1"/>
      <w:marLeft w:val="0"/>
      <w:marRight w:val="0"/>
      <w:marTop w:val="0"/>
      <w:marBottom w:val="0"/>
      <w:divBdr>
        <w:top w:val="none" w:sz="0" w:space="0" w:color="auto"/>
        <w:left w:val="none" w:sz="0" w:space="0" w:color="auto"/>
        <w:bottom w:val="none" w:sz="0" w:space="0" w:color="auto"/>
        <w:right w:val="none" w:sz="0" w:space="0" w:color="auto"/>
      </w:divBdr>
    </w:div>
    <w:div w:id="1039624451">
      <w:bodyDiv w:val="1"/>
      <w:marLeft w:val="0"/>
      <w:marRight w:val="0"/>
      <w:marTop w:val="0"/>
      <w:marBottom w:val="0"/>
      <w:divBdr>
        <w:top w:val="none" w:sz="0" w:space="0" w:color="auto"/>
        <w:left w:val="none" w:sz="0" w:space="0" w:color="auto"/>
        <w:bottom w:val="none" w:sz="0" w:space="0" w:color="auto"/>
        <w:right w:val="none" w:sz="0" w:space="0" w:color="auto"/>
      </w:divBdr>
    </w:div>
    <w:div w:id="1098721243">
      <w:bodyDiv w:val="1"/>
      <w:marLeft w:val="0"/>
      <w:marRight w:val="0"/>
      <w:marTop w:val="0"/>
      <w:marBottom w:val="0"/>
      <w:divBdr>
        <w:top w:val="none" w:sz="0" w:space="0" w:color="auto"/>
        <w:left w:val="none" w:sz="0" w:space="0" w:color="auto"/>
        <w:bottom w:val="none" w:sz="0" w:space="0" w:color="auto"/>
        <w:right w:val="none" w:sz="0" w:space="0" w:color="auto"/>
      </w:divBdr>
    </w:div>
    <w:div w:id="1104348986">
      <w:bodyDiv w:val="1"/>
      <w:marLeft w:val="0"/>
      <w:marRight w:val="0"/>
      <w:marTop w:val="0"/>
      <w:marBottom w:val="0"/>
      <w:divBdr>
        <w:top w:val="none" w:sz="0" w:space="0" w:color="auto"/>
        <w:left w:val="none" w:sz="0" w:space="0" w:color="auto"/>
        <w:bottom w:val="none" w:sz="0" w:space="0" w:color="auto"/>
        <w:right w:val="none" w:sz="0" w:space="0" w:color="auto"/>
      </w:divBdr>
      <w:divsChild>
        <w:div w:id="1352688525">
          <w:marLeft w:val="0"/>
          <w:marRight w:val="547"/>
          <w:marTop w:val="0"/>
          <w:marBottom w:val="0"/>
          <w:divBdr>
            <w:top w:val="none" w:sz="0" w:space="0" w:color="auto"/>
            <w:left w:val="none" w:sz="0" w:space="0" w:color="auto"/>
            <w:bottom w:val="none" w:sz="0" w:space="0" w:color="auto"/>
            <w:right w:val="none" w:sz="0" w:space="0" w:color="auto"/>
          </w:divBdr>
        </w:div>
      </w:divsChild>
    </w:div>
    <w:div w:id="1164861991">
      <w:bodyDiv w:val="1"/>
      <w:marLeft w:val="0"/>
      <w:marRight w:val="0"/>
      <w:marTop w:val="0"/>
      <w:marBottom w:val="0"/>
      <w:divBdr>
        <w:top w:val="none" w:sz="0" w:space="0" w:color="auto"/>
        <w:left w:val="none" w:sz="0" w:space="0" w:color="auto"/>
        <w:bottom w:val="none" w:sz="0" w:space="0" w:color="auto"/>
        <w:right w:val="none" w:sz="0" w:space="0" w:color="auto"/>
      </w:divBdr>
    </w:div>
    <w:div w:id="1263613093">
      <w:bodyDiv w:val="1"/>
      <w:marLeft w:val="0"/>
      <w:marRight w:val="0"/>
      <w:marTop w:val="0"/>
      <w:marBottom w:val="0"/>
      <w:divBdr>
        <w:top w:val="none" w:sz="0" w:space="0" w:color="auto"/>
        <w:left w:val="none" w:sz="0" w:space="0" w:color="auto"/>
        <w:bottom w:val="none" w:sz="0" w:space="0" w:color="auto"/>
        <w:right w:val="none" w:sz="0" w:space="0" w:color="auto"/>
      </w:divBdr>
    </w:div>
    <w:div w:id="1297565804">
      <w:bodyDiv w:val="1"/>
      <w:marLeft w:val="0"/>
      <w:marRight w:val="0"/>
      <w:marTop w:val="0"/>
      <w:marBottom w:val="0"/>
      <w:divBdr>
        <w:top w:val="none" w:sz="0" w:space="0" w:color="auto"/>
        <w:left w:val="none" w:sz="0" w:space="0" w:color="auto"/>
        <w:bottom w:val="none" w:sz="0" w:space="0" w:color="auto"/>
        <w:right w:val="none" w:sz="0" w:space="0" w:color="auto"/>
      </w:divBdr>
    </w:div>
    <w:div w:id="1325468845">
      <w:bodyDiv w:val="1"/>
      <w:marLeft w:val="0"/>
      <w:marRight w:val="0"/>
      <w:marTop w:val="0"/>
      <w:marBottom w:val="0"/>
      <w:divBdr>
        <w:top w:val="none" w:sz="0" w:space="0" w:color="auto"/>
        <w:left w:val="none" w:sz="0" w:space="0" w:color="auto"/>
        <w:bottom w:val="none" w:sz="0" w:space="0" w:color="auto"/>
        <w:right w:val="none" w:sz="0" w:space="0" w:color="auto"/>
      </w:divBdr>
    </w:div>
    <w:div w:id="1604921220">
      <w:bodyDiv w:val="1"/>
      <w:marLeft w:val="0"/>
      <w:marRight w:val="0"/>
      <w:marTop w:val="0"/>
      <w:marBottom w:val="0"/>
      <w:divBdr>
        <w:top w:val="none" w:sz="0" w:space="0" w:color="auto"/>
        <w:left w:val="none" w:sz="0" w:space="0" w:color="auto"/>
        <w:bottom w:val="none" w:sz="0" w:space="0" w:color="auto"/>
        <w:right w:val="none" w:sz="0" w:space="0" w:color="auto"/>
      </w:divBdr>
    </w:div>
    <w:div w:id="1616130375">
      <w:bodyDiv w:val="1"/>
      <w:marLeft w:val="0"/>
      <w:marRight w:val="0"/>
      <w:marTop w:val="0"/>
      <w:marBottom w:val="0"/>
      <w:divBdr>
        <w:top w:val="none" w:sz="0" w:space="0" w:color="auto"/>
        <w:left w:val="none" w:sz="0" w:space="0" w:color="auto"/>
        <w:bottom w:val="none" w:sz="0" w:space="0" w:color="auto"/>
        <w:right w:val="none" w:sz="0" w:space="0" w:color="auto"/>
      </w:divBdr>
    </w:div>
    <w:div w:id="1621718364">
      <w:bodyDiv w:val="1"/>
      <w:marLeft w:val="0"/>
      <w:marRight w:val="0"/>
      <w:marTop w:val="0"/>
      <w:marBottom w:val="0"/>
      <w:divBdr>
        <w:top w:val="none" w:sz="0" w:space="0" w:color="auto"/>
        <w:left w:val="none" w:sz="0" w:space="0" w:color="auto"/>
        <w:bottom w:val="none" w:sz="0" w:space="0" w:color="auto"/>
        <w:right w:val="none" w:sz="0" w:space="0" w:color="auto"/>
      </w:divBdr>
    </w:div>
    <w:div w:id="1651059917">
      <w:bodyDiv w:val="1"/>
      <w:marLeft w:val="0"/>
      <w:marRight w:val="0"/>
      <w:marTop w:val="0"/>
      <w:marBottom w:val="0"/>
      <w:divBdr>
        <w:top w:val="none" w:sz="0" w:space="0" w:color="auto"/>
        <w:left w:val="none" w:sz="0" w:space="0" w:color="auto"/>
        <w:bottom w:val="none" w:sz="0" w:space="0" w:color="auto"/>
        <w:right w:val="none" w:sz="0" w:space="0" w:color="auto"/>
      </w:divBdr>
      <w:divsChild>
        <w:div w:id="1380200322">
          <w:marLeft w:val="0"/>
          <w:marRight w:val="547"/>
          <w:marTop w:val="0"/>
          <w:marBottom w:val="0"/>
          <w:divBdr>
            <w:top w:val="none" w:sz="0" w:space="0" w:color="auto"/>
            <w:left w:val="none" w:sz="0" w:space="0" w:color="auto"/>
            <w:bottom w:val="none" w:sz="0" w:space="0" w:color="auto"/>
            <w:right w:val="none" w:sz="0" w:space="0" w:color="auto"/>
          </w:divBdr>
        </w:div>
        <w:div w:id="1774016041">
          <w:marLeft w:val="0"/>
          <w:marRight w:val="547"/>
          <w:marTop w:val="0"/>
          <w:marBottom w:val="0"/>
          <w:divBdr>
            <w:top w:val="none" w:sz="0" w:space="0" w:color="auto"/>
            <w:left w:val="none" w:sz="0" w:space="0" w:color="auto"/>
            <w:bottom w:val="none" w:sz="0" w:space="0" w:color="auto"/>
            <w:right w:val="none" w:sz="0" w:space="0" w:color="auto"/>
          </w:divBdr>
        </w:div>
      </w:divsChild>
    </w:div>
    <w:div w:id="1730885240">
      <w:bodyDiv w:val="1"/>
      <w:marLeft w:val="0"/>
      <w:marRight w:val="0"/>
      <w:marTop w:val="0"/>
      <w:marBottom w:val="0"/>
      <w:divBdr>
        <w:top w:val="none" w:sz="0" w:space="0" w:color="auto"/>
        <w:left w:val="none" w:sz="0" w:space="0" w:color="auto"/>
        <w:bottom w:val="none" w:sz="0" w:space="0" w:color="auto"/>
        <w:right w:val="none" w:sz="0" w:space="0" w:color="auto"/>
      </w:divBdr>
    </w:div>
    <w:div w:id="1798135108">
      <w:bodyDiv w:val="1"/>
      <w:marLeft w:val="0"/>
      <w:marRight w:val="0"/>
      <w:marTop w:val="0"/>
      <w:marBottom w:val="0"/>
      <w:divBdr>
        <w:top w:val="none" w:sz="0" w:space="0" w:color="auto"/>
        <w:left w:val="none" w:sz="0" w:space="0" w:color="auto"/>
        <w:bottom w:val="none" w:sz="0" w:space="0" w:color="auto"/>
        <w:right w:val="none" w:sz="0" w:space="0" w:color="auto"/>
      </w:divBdr>
      <w:divsChild>
        <w:div w:id="2016807526">
          <w:marLeft w:val="0"/>
          <w:marRight w:val="547"/>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image" Target="cid:image018.png@01D6482D.B534C170"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2011-01-03T00:00:00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CAFF58098CB797448096956D93643FCE" ma:contentTypeVersion="3" ma:contentTypeDescription="Create a new document." ma:contentTypeScope="" ma:versionID="266522308fe2668dd13efb021034a790">
  <xsd:schema xmlns:xsd="http://www.w3.org/2001/XMLSchema" xmlns:xs="http://www.w3.org/2001/XMLSchema" xmlns:p="http://schemas.microsoft.com/office/2006/metadata/properties" xmlns:ns1="http://schemas.microsoft.com/sharepoint/v3" targetNamespace="http://schemas.microsoft.com/office/2006/metadata/properties" ma:root="true" ma:fieldsID="894058c2a45bc2b97db111a5699d744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303192B-A8CD-48E8-83A4-616E9D2C6C62}">
  <ds:schemaRefs>
    <ds:schemaRef ds:uri="http://schemas.openxmlformats.org/officeDocument/2006/bibliography"/>
  </ds:schemaRefs>
</ds:datastoreItem>
</file>

<file path=customXml/itemProps3.xml><?xml version="1.0" encoding="utf-8"?>
<ds:datastoreItem xmlns:ds="http://schemas.openxmlformats.org/officeDocument/2006/customXml" ds:itemID="{BDAE87B8-8CBC-4C0E-845B-10BE603CBEFA}"/>
</file>

<file path=customXml/itemProps4.xml><?xml version="1.0" encoding="utf-8"?>
<ds:datastoreItem xmlns:ds="http://schemas.openxmlformats.org/officeDocument/2006/customXml" ds:itemID="{1D342B1F-82C0-49D4-AAE7-154A8357FFF1}"/>
</file>

<file path=customXml/itemProps5.xml><?xml version="1.0" encoding="utf-8"?>
<ds:datastoreItem xmlns:ds="http://schemas.openxmlformats.org/officeDocument/2006/customXml" ds:itemID="{F4CA0B1B-022D-49FD-8459-C71D9B652A5F}"/>
</file>

<file path=docProps/app.xml><?xml version="1.0" encoding="utf-8"?>
<Properties xmlns="http://schemas.openxmlformats.org/officeDocument/2006/extended-properties" xmlns:vt="http://schemas.openxmlformats.org/officeDocument/2006/docPropsVTypes">
  <Template>Normal</Template>
  <TotalTime>2</TotalTime>
  <Pages>8</Pages>
  <Words>1707</Words>
  <Characters>9733</Characters>
  <Application>Microsoft Office Word</Application>
  <DocSecurity>4</DocSecurity>
  <Lines>81</Lines>
  <Paragraphs>22</Paragraphs>
  <ScaleCrop>false</ScaleCrop>
  <HeadingPairs>
    <vt:vector size="2" baseType="variant">
      <vt:variant>
        <vt:lpstr>Title</vt:lpstr>
      </vt:variant>
      <vt:variant>
        <vt:i4>1</vt:i4>
      </vt:variant>
    </vt:vector>
  </HeadingPairs>
  <TitlesOfParts>
    <vt:vector size="1" baseType="lpstr">
      <vt:lpstr>دليل القواعد المالية للمشروعات البحثية الممولة</vt:lpstr>
    </vt:vector>
  </TitlesOfParts>
  <Company>ادارة دعم التعاون بين الشركات والجهات البحثية</Company>
  <LinksUpToDate>false</LinksUpToDate>
  <CharactersWithSpaces>11418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دليل القواعد المالية للمشروعات البحثية الممولة</dc:title>
  <dc:subject>للمشروعات البحثية الممولة</dc:subject>
  <dc:creator>Amr Safwat</dc:creator>
  <cp:lastModifiedBy>Tamer Aly</cp:lastModifiedBy>
  <cp:revision>2</cp:revision>
  <cp:lastPrinted>2025-03-06T10:14:00Z</cp:lastPrinted>
  <dcterms:created xsi:type="dcterms:W3CDTF">2025-03-11T08:57:00Z</dcterms:created>
  <dcterms:modified xsi:type="dcterms:W3CDTF">2025-03-11T08:57:00Z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0x010100CAFF58098CB797448096956D93643FCE</vt:lpwstr>
  </property>
</Properties>
</file>